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0F883DC" w14:textId="77777777" w:rsidR="00FE5CC5" w:rsidRDefault="00000000">
      <w:pPr>
        <w:spacing w:line="540" w:lineRule="exact"/>
        <w:jc w:val="left"/>
        <w:rPr>
          <w:rFonts w:ascii="仿宋" w:eastAsia="仿宋" w:hAnsi="仿宋" w:cs="宋体" w:hint="eastAsia"/>
          <w:kern w:val="0"/>
          <w:sz w:val="32"/>
          <w:szCs w:val="32"/>
        </w:rPr>
      </w:pPr>
      <w:r>
        <w:rPr>
          <w:rFonts w:ascii="仿宋" w:eastAsia="仿宋" w:hAnsi="仿宋" w:cs="宋体" w:hint="eastAsia"/>
          <w:kern w:val="0"/>
          <w:sz w:val="32"/>
          <w:szCs w:val="32"/>
        </w:rPr>
        <w:t>附件2：</w:t>
      </w:r>
    </w:p>
    <w:p w14:paraId="38E778F2" w14:textId="77777777" w:rsidR="00FE5CC5" w:rsidRDefault="00FE5CC5">
      <w:pPr>
        <w:spacing w:line="540" w:lineRule="exact"/>
        <w:jc w:val="center"/>
        <w:rPr>
          <w:rFonts w:ascii="华文中宋" w:eastAsia="华文中宋" w:hAnsi="华文中宋" w:cs="宋体" w:hint="eastAsia"/>
          <w:b/>
          <w:kern w:val="0"/>
          <w:sz w:val="52"/>
          <w:szCs w:val="52"/>
        </w:rPr>
      </w:pPr>
    </w:p>
    <w:p w14:paraId="2317B694" w14:textId="77777777" w:rsidR="00FE5CC5" w:rsidRDefault="00FE5CC5">
      <w:pPr>
        <w:spacing w:line="540" w:lineRule="exact"/>
        <w:jc w:val="center"/>
        <w:rPr>
          <w:rFonts w:ascii="华文中宋" w:eastAsia="华文中宋" w:hAnsi="华文中宋" w:cs="宋体" w:hint="eastAsia"/>
          <w:b/>
          <w:kern w:val="0"/>
          <w:sz w:val="52"/>
          <w:szCs w:val="52"/>
        </w:rPr>
      </w:pPr>
    </w:p>
    <w:p w14:paraId="5FC41D5C" w14:textId="77777777" w:rsidR="00FE5CC5" w:rsidRDefault="00FE5CC5">
      <w:pPr>
        <w:spacing w:line="540" w:lineRule="exact"/>
        <w:jc w:val="center"/>
        <w:rPr>
          <w:rFonts w:ascii="华文中宋" w:eastAsia="华文中宋" w:hAnsi="华文中宋" w:cs="宋体" w:hint="eastAsia"/>
          <w:b/>
          <w:kern w:val="0"/>
          <w:sz w:val="52"/>
          <w:szCs w:val="52"/>
        </w:rPr>
      </w:pPr>
    </w:p>
    <w:p w14:paraId="01A74B36" w14:textId="77777777" w:rsidR="00FE5CC5" w:rsidRDefault="00FE5CC5">
      <w:pPr>
        <w:spacing w:line="540" w:lineRule="exact"/>
        <w:jc w:val="center"/>
        <w:rPr>
          <w:rFonts w:ascii="华文中宋" w:eastAsia="华文中宋" w:hAnsi="华文中宋" w:cs="宋体" w:hint="eastAsia"/>
          <w:b/>
          <w:kern w:val="0"/>
          <w:sz w:val="52"/>
          <w:szCs w:val="52"/>
        </w:rPr>
      </w:pPr>
    </w:p>
    <w:p w14:paraId="09FD029B" w14:textId="77777777" w:rsidR="00FE5CC5" w:rsidRDefault="00FE5CC5">
      <w:pPr>
        <w:spacing w:line="540" w:lineRule="exact"/>
        <w:jc w:val="center"/>
        <w:rPr>
          <w:rFonts w:ascii="华文中宋" w:eastAsia="华文中宋" w:hAnsi="华文中宋" w:cs="宋体" w:hint="eastAsia"/>
          <w:b/>
          <w:kern w:val="0"/>
          <w:sz w:val="52"/>
          <w:szCs w:val="52"/>
        </w:rPr>
      </w:pPr>
    </w:p>
    <w:p w14:paraId="4A599953" w14:textId="77777777" w:rsidR="00FE5CC5" w:rsidRDefault="00FE5CC5">
      <w:pPr>
        <w:spacing w:line="540" w:lineRule="exact"/>
        <w:jc w:val="center"/>
        <w:rPr>
          <w:rFonts w:ascii="华文中宋" w:eastAsia="华文中宋" w:hAnsi="华文中宋" w:cs="宋体" w:hint="eastAsia"/>
          <w:b/>
          <w:kern w:val="0"/>
          <w:sz w:val="52"/>
          <w:szCs w:val="52"/>
        </w:rPr>
      </w:pPr>
    </w:p>
    <w:p w14:paraId="6A5BE027" w14:textId="77777777" w:rsidR="00FE5CC5" w:rsidRDefault="00000000">
      <w:pPr>
        <w:spacing w:line="540" w:lineRule="exact"/>
        <w:jc w:val="center"/>
        <w:rPr>
          <w:rFonts w:ascii="方正小标宋_GBK" w:eastAsia="方正小标宋_GBK" w:hAnsi="华文中宋" w:cs="宋体" w:hint="eastAsia"/>
          <w:b/>
          <w:kern w:val="0"/>
          <w:sz w:val="48"/>
          <w:szCs w:val="48"/>
        </w:rPr>
      </w:pPr>
      <w:r>
        <w:rPr>
          <w:rFonts w:ascii="方正小标宋_GBK" w:eastAsia="方正小标宋_GBK" w:hAnsi="华文中宋" w:cs="宋体" w:hint="eastAsia"/>
          <w:b/>
          <w:kern w:val="0"/>
          <w:sz w:val="48"/>
          <w:szCs w:val="48"/>
        </w:rPr>
        <w:t>项目支出绩效自评报告</w:t>
      </w:r>
    </w:p>
    <w:p w14:paraId="61B315FA" w14:textId="77777777" w:rsidR="00FE5CC5" w:rsidRDefault="00FE5CC5">
      <w:pPr>
        <w:spacing w:line="540" w:lineRule="exact"/>
        <w:jc w:val="center"/>
        <w:rPr>
          <w:rFonts w:ascii="华文中宋" w:eastAsia="华文中宋" w:hAnsi="华文中宋" w:cs="宋体" w:hint="eastAsia"/>
          <w:b/>
          <w:kern w:val="0"/>
          <w:sz w:val="52"/>
          <w:szCs w:val="52"/>
        </w:rPr>
      </w:pPr>
    </w:p>
    <w:p w14:paraId="2E5F018C" w14:textId="77777777" w:rsidR="00FE5CC5" w:rsidRDefault="00000000">
      <w:pPr>
        <w:spacing w:line="540" w:lineRule="exact"/>
        <w:jc w:val="center"/>
        <w:rPr>
          <w:rFonts w:eastAsia="仿宋_GB2312" w:hAnsi="宋体" w:cs="宋体" w:hint="eastAsia"/>
          <w:kern w:val="0"/>
          <w:sz w:val="36"/>
          <w:szCs w:val="36"/>
        </w:rPr>
      </w:pPr>
      <w:r>
        <w:rPr>
          <w:rFonts w:eastAsia="仿宋_GB2312" w:hAnsi="宋体" w:cs="宋体" w:hint="eastAsia"/>
          <w:kern w:val="0"/>
          <w:sz w:val="36"/>
          <w:szCs w:val="36"/>
        </w:rPr>
        <w:t>（</w:t>
      </w:r>
      <w:r>
        <w:rPr>
          <w:rFonts w:eastAsia="仿宋_GB2312" w:hAnsi="宋体" w:cs="宋体" w:hint="eastAsia"/>
          <w:kern w:val="0"/>
          <w:sz w:val="36"/>
          <w:szCs w:val="36"/>
        </w:rPr>
        <w:t xml:space="preserve">   </w:t>
      </w:r>
      <w:r>
        <w:rPr>
          <w:rStyle w:val="ad"/>
          <w:rFonts w:ascii="楷体" w:eastAsia="楷体" w:hAnsi="楷体" w:hint="eastAsia"/>
          <w:spacing w:val="-4"/>
          <w:sz w:val="32"/>
          <w:szCs w:val="32"/>
        </w:rPr>
        <w:t>2024</w:t>
      </w:r>
      <w:r>
        <w:rPr>
          <w:rFonts w:eastAsia="仿宋_GB2312" w:hAnsi="宋体" w:cs="宋体" w:hint="eastAsia"/>
          <w:kern w:val="0"/>
          <w:sz w:val="36"/>
          <w:szCs w:val="36"/>
        </w:rPr>
        <w:t xml:space="preserve">  </w:t>
      </w:r>
      <w:r>
        <w:rPr>
          <w:rFonts w:eastAsia="仿宋_GB2312" w:hAnsi="宋体" w:cs="宋体" w:hint="eastAsia"/>
          <w:kern w:val="0"/>
          <w:sz w:val="36"/>
          <w:szCs w:val="36"/>
        </w:rPr>
        <w:t>年度）</w:t>
      </w:r>
    </w:p>
    <w:p w14:paraId="0DCB16A7" w14:textId="77777777" w:rsidR="00FE5CC5" w:rsidRDefault="00FE5CC5">
      <w:pPr>
        <w:spacing w:line="540" w:lineRule="exact"/>
        <w:jc w:val="center"/>
        <w:rPr>
          <w:rFonts w:eastAsia="仿宋_GB2312" w:hAnsi="宋体" w:cs="宋体" w:hint="eastAsia"/>
          <w:kern w:val="0"/>
          <w:sz w:val="30"/>
          <w:szCs w:val="30"/>
        </w:rPr>
      </w:pPr>
    </w:p>
    <w:p w14:paraId="4330C063" w14:textId="77777777" w:rsidR="00FE5CC5" w:rsidRDefault="00FE5CC5">
      <w:pPr>
        <w:spacing w:line="540" w:lineRule="exact"/>
        <w:jc w:val="center"/>
        <w:rPr>
          <w:rFonts w:eastAsia="仿宋_GB2312" w:hAnsi="宋体" w:cs="宋体" w:hint="eastAsia"/>
          <w:kern w:val="0"/>
          <w:sz w:val="30"/>
          <w:szCs w:val="30"/>
        </w:rPr>
      </w:pPr>
    </w:p>
    <w:p w14:paraId="405166E3" w14:textId="77777777" w:rsidR="00FE5CC5" w:rsidRDefault="00FE5CC5">
      <w:pPr>
        <w:spacing w:line="540" w:lineRule="exact"/>
        <w:jc w:val="center"/>
        <w:rPr>
          <w:rFonts w:eastAsia="仿宋_GB2312" w:hAnsi="宋体" w:cs="宋体" w:hint="eastAsia"/>
          <w:kern w:val="0"/>
          <w:sz w:val="30"/>
          <w:szCs w:val="30"/>
        </w:rPr>
      </w:pPr>
    </w:p>
    <w:p w14:paraId="0DE4F2E7" w14:textId="77777777" w:rsidR="00FE5CC5" w:rsidRDefault="00FE5CC5">
      <w:pPr>
        <w:spacing w:line="540" w:lineRule="exact"/>
        <w:jc w:val="center"/>
        <w:rPr>
          <w:rFonts w:eastAsia="仿宋_GB2312" w:hAnsi="宋体" w:cs="宋体" w:hint="eastAsia"/>
          <w:kern w:val="0"/>
          <w:sz w:val="30"/>
          <w:szCs w:val="30"/>
        </w:rPr>
      </w:pPr>
    </w:p>
    <w:p w14:paraId="234732A1" w14:textId="77777777" w:rsidR="00FE5CC5" w:rsidRDefault="00FE5CC5">
      <w:pPr>
        <w:spacing w:line="540" w:lineRule="exact"/>
        <w:jc w:val="center"/>
        <w:rPr>
          <w:rFonts w:eastAsia="仿宋_GB2312" w:hAnsi="宋体" w:cs="宋体" w:hint="eastAsia"/>
          <w:kern w:val="0"/>
          <w:sz w:val="30"/>
          <w:szCs w:val="30"/>
        </w:rPr>
      </w:pPr>
    </w:p>
    <w:p w14:paraId="7D6E127E" w14:textId="77777777" w:rsidR="00FE5CC5" w:rsidRDefault="00FE5CC5">
      <w:pPr>
        <w:spacing w:line="540" w:lineRule="exact"/>
        <w:jc w:val="center"/>
        <w:rPr>
          <w:rFonts w:eastAsia="仿宋_GB2312" w:hAnsi="宋体" w:cs="宋体" w:hint="eastAsia"/>
          <w:kern w:val="0"/>
          <w:sz w:val="30"/>
          <w:szCs w:val="30"/>
        </w:rPr>
      </w:pPr>
    </w:p>
    <w:p w14:paraId="02C85AF9" w14:textId="77777777" w:rsidR="00FE5CC5" w:rsidRDefault="00FE5CC5">
      <w:pPr>
        <w:spacing w:line="540" w:lineRule="exact"/>
        <w:rPr>
          <w:rFonts w:eastAsia="仿宋_GB2312" w:hAnsi="宋体" w:cs="宋体" w:hint="eastAsia"/>
          <w:kern w:val="0"/>
          <w:sz w:val="30"/>
          <w:szCs w:val="30"/>
        </w:rPr>
      </w:pPr>
    </w:p>
    <w:p w14:paraId="5B56A4D9" w14:textId="77777777" w:rsidR="00FE5CC5" w:rsidRDefault="00000000">
      <w:pPr>
        <w:spacing w:line="700" w:lineRule="exact"/>
        <w:jc w:val="left"/>
        <w:rPr>
          <w:rFonts w:eastAsia="仿宋_GB2312" w:hAnsi="宋体" w:cs="宋体" w:hint="eastAsia"/>
          <w:kern w:val="0"/>
          <w:sz w:val="36"/>
          <w:szCs w:val="36"/>
        </w:rPr>
      </w:pPr>
      <w:r>
        <w:rPr>
          <w:rFonts w:eastAsia="仿宋_GB2312" w:hAnsi="宋体" w:cs="宋体" w:hint="eastAsia"/>
          <w:kern w:val="0"/>
          <w:sz w:val="36"/>
          <w:szCs w:val="36"/>
        </w:rPr>
        <w:t xml:space="preserve">     </w:t>
      </w:r>
    </w:p>
    <w:p w14:paraId="25FF00FD" w14:textId="77777777" w:rsidR="00FE5CC5" w:rsidRDefault="00000000">
      <w:pPr>
        <w:spacing w:line="700" w:lineRule="exact"/>
        <w:ind w:firstLineChars="250" w:firstLine="900"/>
        <w:jc w:val="left"/>
        <w:rPr>
          <w:rFonts w:eastAsia="仿宋_GB2312" w:hAnsi="宋体" w:cs="宋体" w:hint="eastAsia"/>
          <w:kern w:val="0"/>
          <w:sz w:val="36"/>
          <w:szCs w:val="36"/>
        </w:rPr>
      </w:pPr>
      <w:r>
        <w:rPr>
          <w:rFonts w:eastAsia="仿宋_GB2312" w:hAnsi="宋体" w:cs="宋体" w:hint="eastAsia"/>
          <w:kern w:val="0"/>
          <w:sz w:val="36"/>
          <w:szCs w:val="36"/>
        </w:rPr>
        <w:t>项目名称：</w:t>
      </w:r>
      <w:r>
        <w:rPr>
          <w:rStyle w:val="ad"/>
          <w:rFonts w:ascii="楷体" w:eastAsia="楷体" w:hAnsi="楷体" w:hint="eastAsia"/>
          <w:spacing w:val="-4"/>
          <w:sz w:val="32"/>
          <w:szCs w:val="32"/>
        </w:rPr>
        <w:t>2024年博斯坦乡服务群众工作经费</w:t>
      </w:r>
    </w:p>
    <w:p w14:paraId="42D5A075" w14:textId="77777777" w:rsidR="00FE5CC5" w:rsidRDefault="00000000">
      <w:pPr>
        <w:spacing w:line="540" w:lineRule="exact"/>
        <w:ind w:firstLine="567"/>
        <w:rPr>
          <w:rFonts w:ascii="楷体" w:eastAsia="楷体" w:hAnsi="楷体" w:hint="eastAsia"/>
          <w:b/>
          <w:bCs/>
          <w:spacing w:val="-4"/>
          <w:sz w:val="32"/>
          <w:szCs w:val="32"/>
        </w:rPr>
      </w:pPr>
      <w:r>
        <w:rPr>
          <w:rFonts w:eastAsia="仿宋_GB2312" w:hAnsi="宋体" w:cs="宋体" w:hint="eastAsia"/>
          <w:kern w:val="0"/>
          <w:sz w:val="36"/>
          <w:szCs w:val="36"/>
        </w:rPr>
        <w:t xml:space="preserve">  </w:t>
      </w:r>
      <w:r>
        <w:rPr>
          <w:rFonts w:eastAsia="仿宋_GB2312" w:hAnsi="宋体" w:cs="宋体" w:hint="eastAsia"/>
          <w:kern w:val="0"/>
          <w:sz w:val="36"/>
          <w:szCs w:val="36"/>
        </w:rPr>
        <w:t>实施单位（公章）：</w:t>
      </w:r>
      <w:r>
        <w:rPr>
          <w:rStyle w:val="ad"/>
          <w:rFonts w:ascii="楷体" w:eastAsia="楷体" w:hAnsi="楷体" w:hint="eastAsia"/>
          <w:spacing w:val="-4"/>
          <w:sz w:val="28"/>
          <w:szCs w:val="28"/>
        </w:rPr>
        <w:t>木垒县博斯坦乡政府本级</w:t>
      </w:r>
    </w:p>
    <w:p w14:paraId="18798B56" w14:textId="77777777" w:rsidR="00FE5CC5" w:rsidRDefault="00000000">
      <w:pPr>
        <w:spacing w:line="540" w:lineRule="exact"/>
        <w:ind w:firstLineChars="250" w:firstLine="900"/>
        <w:rPr>
          <w:rFonts w:ascii="楷体" w:eastAsia="楷体" w:hAnsi="楷体" w:hint="eastAsia"/>
          <w:b/>
          <w:bCs/>
          <w:spacing w:val="-4"/>
          <w:sz w:val="28"/>
          <w:szCs w:val="28"/>
        </w:rPr>
      </w:pPr>
      <w:r>
        <w:rPr>
          <w:rFonts w:eastAsia="仿宋_GB2312" w:hAnsi="宋体" w:cs="宋体" w:hint="eastAsia"/>
          <w:kern w:val="0"/>
          <w:sz w:val="36"/>
          <w:szCs w:val="36"/>
        </w:rPr>
        <w:t>主管部门（公章）：</w:t>
      </w:r>
      <w:r>
        <w:rPr>
          <w:rStyle w:val="ad"/>
          <w:rFonts w:ascii="楷体" w:eastAsia="楷体" w:hAnsi="楷体" w:hint="eastAsia"/>
          <w:spacing w:val="-4"/>
          <w:sz w:val="28"/>
          <w:szCs w:val="28"/>
        </w:rPr>
        <w:t>木垒县博斯坦乡政府本级</w:t>
      </w:r>
    </w:p>
    <w:p w14:paraId="09E32C20" w14:textId="77777777" w:rsidR="00FE5CC5" w:rsidRDefault="00000000">
      <w:pPr>
        <w:spacing w:line="540" w:lineRule="exact"/>
        <w:ind w:firstLineChars="250" w:firstLine="900"/>
        <w:rPr>
          <w:rFonts w:ascii="楷体" w:eastAsia="楷体" w:hAnsi="楷体" w:hint="eastAsia"/>
          <w:b/>
          <w:bCs/>
          <w:spacing w:val="-4"/>
          <w:sz w:val="32"/>
          <w:szCs w:val="32"/>
        </w:rPr>
      </w:pPr>
      <w:r>
        <w:rPr>
          <w:rFonts w:eastAsia="仿宋_GB2312" w:hAnsi="宋体" w:cs="宋体" w:hint="eastAsia"/>
          <w:kern w:val="0"/>
          <w:sz w:val="36"/>
          <w:szCs w:val="36"/>
        </w:rPr>
        <w:t>项目负责人（签章）：</w:t>
      </w:r>
      <w:r>
        <w:rPr>
          <w:rStyle w:val="ad"/>
          <w:rFonts w:ascii="楷体" w:eastAsia="楷体" w:hAnsi="楷体" w:hint="eastAsia"/>
          <w:spacing w:val="-4"/>
          <w:sz w:val="32"/>
          <w:szCs w:val="32"/>
        </w:rPr>
        <w:t>孔玮颉</w:t>
      </w:r>
    </w:p>
    <w:p w14:paraId="6B207ED8" w14:textId="77777777" w:rsidR="00FE5CC5" w:rsidRDefault="00000000">
      <w:pPr>
        <w:spacing w:line="540" w:lineRule="exact"/>
        <w:ind w:left="273" w:firstLine="567"/>
        <w:rPr>
          <w:rStyle w:val="ad"/>
          <w:rFonts w:ascii="楷体" w:eastAsia="楷体" w:hAnsi="楷体" w:hint="eastAsia"/>
          <w:spacing w:val="-4"/>
          <w:sz w:val="32"/>
          <w:szCs w:val="32"/>
        </w:rPr>
      </w:pPr>
      <w:r>
        <w:rPr>
          <w:rFonts w:eastAsia="仿宋_GB2312" w:hAnsi="宋体" w:cs="宋体" w:hint="eastAsia"/>
          <w:kern w:val="0"/>
          <w:sz w:val="36"/>
          <w:szCs w:val="36"/>
        </w:rPr>
        <w:t>填报时间：</w:t>
      </w:r>
      <w:r>
        <w:rPr>
          <w:rStyle w:val="ad"/>
          <w:rFonts w:ascii="楷体" w:eastAsia="楷体" w:hAnsi="楷体" w:hint="eastAsia"/>
          <w:spacing w:val="-4"/>
          <w:sz w:val="32"/>
          <w:szCs w:val="32"/>
        </w:rPr>
        <w:t>2025年03月18日</w:t>
      </w:r>
    </w:p>
    <w:p w14:paraId="58AF1FA6" w14:textId="77777777" w:rsidR="00FE5CC5" w:rsidRDefault="00FE5CC5">
      <w:pPr>
        <w:spacing w:line="700" w:lineRule="exact"/>
        <w:ind w:firstLineChars="236" w:firstLine="708"/>
        <w:jc w:val="left"/>
        <w:rPr>
          <w:rFonts w:eastAsia="仿宋_GB2312" w:hAnsi="宋体" w:cs="宋体" w:hint="eastAsia"/>
          <w:kern w:val="0"/>
          <w:sz w:val="30"/>
          <w:szCs w:val="30"/>
        </w:rPr>
      </w:pPr>
    </w:p>
    <w:p w14:paraId="515E14D2" w14:textId="77777777" w:rsidR="00FE5CC5" w:rsidRDefault="00FE5CC5">
      <w:pPr>
        <w:spacing w:line="540" w:lineRule="exact"/>
        <w:rPr>
          <w:rStyle w:val="ad"/>
          <w:rFonts w:ascii="黑体" w:eastAsia="黑体" w:hAnsi="黑体" w:hint="eastAsia"/>
          <w:b w:val="0"/>
          <w:spacing w:val="-4"/>
          <w:sz w:val="32"/>
          <w:szCs w:val="32"/>
        </w:rPr>
      </w:pPr>
    </w:p>
    <w:p w14:paraId="21519D40" w14:textId="77777777" w:rsidR="00FE5CC5" w:rsidRDefault="00000000">
      <w:pPr>
        <w:spacing w:line="540" w:lineRule="exact"/>
        <w:ind w:firstLine="640"/>
        <w:rPr>
          <w:rStyle w:val="ad"/>
          <w:rFonts w:ascii="黑体" w:eastAsia="黑体" w:hAnsi="黑体" w:hint="eastAsia"/>
          <w:b w:val="0"/>
          <w:spacing w:val="-4"/>
          <w:sz w:val="32"/>
          <w:szCs w:val="32"/>
        </w:rPr>
      </w:pPr>
      <w:r>
        <w:rPr>
          <w:rStyle w:val="ad"/>
          <w:rFonts w:ascii="黑体" w:eastAsia="黑体" w:hAnsi="黑体" w:hint="eastAsia"/>
          <w:b w:val="0"/>
          <w:spacing w:val="-4"/>
          <w:sz w:val="32"/>
          <w:szCs w:val="32"/>
        </w:rPr>
        <w:t>一、基本情况</w:t>
      </w:r>
    </w:p>
    <w:p w14:paraId="530A5560" w14:textId="77777777" w:rsidR="00FE5CC5" w:rsidRDefault="00000000">
      <w:pPr>
        <w:spacing w:line="540" w:lineRule="exact"/>
        <w:ind w:firstLine="567"/>
        <w:rPr>
          <w:rStyle w:val="ad"/>
          <w:rFonts w:ascii="楷体" w:eastAsia="楷体" w:hAnsi="楷体" w:hint="eastAsia"/>
          <w:spacing w:val="-4"/>
          <w:sz w:val="32"/>
          <w:szCs w:val="32"/>
        </w:rPr>
      </w:pPr>
      <w:r>
        <w:rPr>
          <w:rStyle w:val="ad"/>
          <w:rFonts w:ascii="楷体" w:eastAsia="楷体" w:hAnsi="楷体" w:hint="eastAsia"/>
          <w:spacing w:val="-4"/>
          <w:sz w:val="32"/>
          <w:szCs w:val="32"/>
        </w:rPr>
        <w:t>（一）项目概况。</w:t>
      </w:r>
    </w:p>
    <w:p w14:paraId="4E7A1565" w14:textId="77777777" w:rsidR="00FE5CC5" w:rsidRDefault="00000000">
      <w:pPr>
        <w:spacing w:line="540" w:lineRule="exact"/>
        <w:ind w:firstLine="567"/>
        <w:rPr>
          <w:rStyle w:val="ad"/>
          <w:rFonts w:ascii="楷体" w:eastAsia="楷体" w:hAnsi="楷体" w:hint="eastAsia"/>
          <w:b w:val="0"/>
          <w:bCs w:val="0"/>
          <w:spacing w:val="-4"/>
          <w:sz w:val="32"/>
          <w:szCs w:val="32"/>
        </w:rPr>
      </w:pPr>
      <w:r>
        <w:rPr>
          <w:rStyle w:val="ad"/>
          <w:rFonts w:ascii="楷体" w:eastAsia="楷体" w:hAnsi="楷体" w:hint="eastAsia"/>
          <w:b w:val="0"/>
          <w:bCs w:val="0"/>
          <w:spacing w:val="-4"/>
          <w:sz w:val="32"/>
          <w:szCs w:val="32"/>
        </w:rPr>
        <w:t>基本情况</w:t>
      </w:r>
      <w:r>
        <w:rPr>
          <w:rStyle w:val="ad"/>
          <w:rFonts w:ascii="楷体" w:eastAsia="楷体" w:hAnsi="楷体" w:hint="eastAsia"/>
          <w:b w:val="0"/>
          <w:bCs w:val="0"/>
          <w:spacing w:val="-4"/>
          <w:sz w:val="32"/>
          <w:szCs w:val="32"/>
        </w:rPr>
        <w:br/>
        <w:t>（一）项目概况</w:t>
      </w:r>
      <w:r>
        <w:rPr>
          <w:rStyle w:val="ad"/>
          <w:rFonts w:ascii="楷体" w:eastAsia="楷体" w:hAnsi="楷体" w:hint="eastAsia"/>
          <w:b w:val="0"/>
          <w:bCs w:val="0"/>
          <w:spacing w:val="-4"/>
          <w:sz w:val="32"/>
          <w:szCs w:val="32"/>
        </w:rPr>
        <w:br/>
        <w:t>1.项目背景</w:t>
      </w:r>
      <w:r>
        <w:rPr>
          <w:rStyle w:val="ad"/>
          <w:rFonts w:ascii="楷体" w:eastAsia="楷体" w:hAnsi="楷体" w:hint="eastAsia"/>
          <w:b w:val="0"/>
          <w:bCs w:val="0"/>
          <w:spacing w:val="-4"/>
          <w:sz w:val="32"/>
          <w:szCs w:val="32"/>
        </w:rPr>
        <w:br/>
        <w:t xml:space="preserve">    在现代社会，公共服务的质量直接关系到人民群众的生活福祉和社会的和谐稳定。服务群众经费作为支持公共服务开展的重要资金来源，在提升公共服务水平、满足群众需求方面发挥着关键作用。这些经费广泛应用于教育、医疗、社会保障、社区建设等多个领域，为改善民生、促进社会公平正义提供了坚实的物质基础。对服务群众经费进行绩效评价，旨在深入了解经费的使用情况和效果，找出存在的问题与不足，进而提出针对性的改进措施。通过科学、全面的评价，能够提高经费的使用效益，优化资源配置，确保每一笔资金都用在刀刃上，发挥最大的价值。同时，绩效评价还有助于提升公共服务的质量和效率，更好地满足群众日益增长的多元化需求，增强群众的获得感和幸福感，促进社会的可持续发展。 </w:t>
      </w:r>
      <w:r>
        <w:rPr>
          <w:rStyle w:val="ad"/>
          <w:rFonts w:ascii="楷体" w:eastAsia="楷体" w:hAnsi="楷体" w:hint="eastAsia"/>
          <w:b w:val="0"/>
          <w:bCs w:val="0"/>
          <w:spacing w:val="-4"/>
          <w:sz w:val="32"/>
          <w:szCs w:val="32"/>
        </w:rPr>
        <w:br/>
        <w:t xml:space="preserve">    2.项目主要内容 </w:t>
      </w:r>
      <w:r>
        <w:rPr>
          <w:rStyle w:val="ad"/>
          <w:rFonts w:ascii="楷体" w:eastAsia="楷体" w:hAnsi="楷体" w:hint="eastAsia"/>
          <w:b w:val="0"/>
          <w:bCs w:val="0"/>
          <w:spacing w:val="-4"/>
          <w:sz w:val="32"/>
          <w:szCs w:val="32"/>
        </w:rPr>
        <w:br/>
        <w:t xml:space="preserve">    </w:t>
      </w:r>
      <w:proofErr w:type="gramStart"/>
      <w:r>
        <w:rPr>
          <w:rStyle w:val="ad"/>
          <w:rFonts w:ascii="楷体" w:eastAsia="楷体" w:hAnsi="楷体" w:hint="eastAsia"/>
          <w:b w:val="0"/>
          <w:bCs w:val="0"/>
          <w:spacing w:val="-4"/>
          <w:sz w:val="32"/>
          <w:szCs w:val="32"/>
        </w:rPr>
        <w:t>据木财</w:t>
      </w:r>
      <w:proofErr w:type="gramEnd"/>
      <w:r>
        <w:rPr>
          <w:rStyle w:val="ad"/>
          <w:rFonts w:ascii="楷体" w:eastAsia="楷体" w:hAnsi="楷体" w:hint="eastAsia"/>
          <w:b w:val="0"/>
          <w:bCs w:val="0"/>
          <w:spacing w:val="-4"/>
          <w:sz w:val="32"/>
          <w:szCs w:val="32"/>
        </w:rPr>
        <w:t xml:space="preserve">预字【2024】1号文件要求，博斯坦乡计划使用村级服务群众经费资金开展各类丰富多彩的文化活动，如文艺演出、书画展览、体育比赛等，丰富了群众的业余生活，增强了凝聚力，吸引居民参与，极大地活跃了文化氛围。同时，还组织了各类培训和讲座，职业技能、家庭教育等多个领域，提升了群众的综合素质。 </w:t>
      </w:r>
      <w:r>
        <w:rPr>
          <w:rStyle w:val="ad"/>
          <w:rFonts w:ascii="楷体" w:eastAsia="楷体" w:hAnsi="楷体" w:hint="eastAsia"/>
          <w:b w:val="0"/>
          <w:bCs w:val="0"/>
          <w:spacing w:val="-4"/>
          <w:sz w:val="32"/>
          <w:szCs w:val="32"/>
        </w:rPr>
        <w:br/>
      </w:r>
      <w:r>
        <w:rPr>
          <w:rStyle w:val="ad"/>
          <w:rFonts w:ascii="楷体" w:eastAsia="楷体" w:hAnsi="楷体" w:hint="eastAsia"/>
          <w:b w:val="0"/>
          <w:bCs w:val="0"/>
          <w:spacing w:val="-4"/>
          <w:sz w:val="32"/>
          <w:szCs w:val="32"/>
        </w:rPr>
        <w:lastRenderedPageBreak/>
        <w:t xml:space="preserve">    3.项目实施情况 </w:t>
      </w:r>
      <w:r>
        <w:rPr>
          <w:rStyle w:val="ad"/>
          <w:rFonts w:ascii="楷体" w:eastAsia="楷体" w:hAnsi="楷体" w:hint="eastAsia"/>
          <w:b w:val="0"/>
          <w:bCs w:val="0"/>
          <w:spacing w:val="-4"/>
          <w:sz w:val="32"/>
          <w:szCs w:val="32"/>
        </w:rPr>
        <w:br/>
        <w:t xml:space="preserve">    2024年由博斯坦乡政府牵头实施了本项目，博斯坦乡使用村级服务群众经费资金保障博斯坦乡5个村共计50名村干部服务各村群众，本项目提高了党组织凝聚力与执行率，推动了基层治理创新，精准化解民生通电以及提升了公共服务的可及性。 </w:t>
      </w:r>
      <w:r>
        <w:rPr>
          <w:rStyle w:val="ad"/>
          <w:rFonts w:ascii="楷体" w:eastAsia="楷体" w:hAnsi="楷体" w:hint="eastAsia"/>
          <w:b w:val="0"/>
          <w:bCs w:val="0"/>
          <w:spacing w:val="-4"/>
          <w:sz w:val="32"/>
          <w:szCs w:val="32"/>
        </w:rPr>
        <w:br/>
        <w:t xml:space="preserve">    4.资金投入和使用情况 </w:t>
      </w:r>
      <w:r>
        <w:rPr>
          <w:rStyle w:val="ad"/>
          <w:rFonts w:ascii="楷体" w:eastAsia="楷体" w:hAnsi="楷体" w:hint="eastAsia"/>
          <w:b w:val="0"/>
          <w:bCs w:val="0"/>
          <w:spacing w:val="-4"/>
          <w:sz w:val="32"/>
          <w:szCs w:val="32"/>
        </w:rPr>
        <w:br/>
        <w:t xml:space="preserve">    村级服务群众经费项目资金于2024年01月01木垒县财政局下发</w:t>
      </w:r>
      <w:proofErr w:type="gramStart"/>
      <w:r>
        <w:rPr>
          <w:rStyle w:val="ad"/>
          <w:rFonts w:ascii="楷体" w:eastAsia="楷体" w:hAnsi="楷体" w:hint="eastAsia"/>
          <w:b w:val="0"/>
          <w:bCs w:val="0"/>
          <w:spacing w:val="-4"/>
          <w:sz w:val="32"/>
          <w:szCs w:val="32"/>
        </w:rPr>
        <w:t>的木财预</w:t>
      </w:r>
      <w:proofErr w:type="gramEnd"/>
      <w:r>
        <w:rPr>
          <w:rStyle w:val="ad"/>
          <w:rFonts w:ascii="楷体" w:eastAsia="楷体" w:hAnsi="楷体" w:hint="eastAsia"/>
          <w:b w:val="0"/>
          <w:bCs w:val="0"/>
          <w:spacing w:val="-4"/>
          <w:sz w:val="32"/>
          <w:szCs w:val="32"/>
        </w:rPr>
        <w:t>字【2024】1号文件安排资金为58.97万元，为本级财政资金，实际到位率58.97万元，资金到位率100%，实际执行58.97万元，执行率100%，资金落实到位。为确保项目资金的安全有效使用、安全运行，提高资金的使用效率，我乡严格按照博斯坦乡财务会计内部控制制度执行，资金由财政大平台统一拨付，由财政监管，严禁随意调整预算，改变支出用途，做到专款专用，严禁截留、挪用、挤占项目资金等违规违纪问题的发生。</w:t>
      </w:r>
    </w:p>
    <w:p w14:paraId="3C93B582" w14:textId="77777777" w:rsidR="00FE5CC5" w:rsidRDefault="00000000">
      <w:pPr>
        <w:spacing w:line="540" w:lineRule="exact"/>
        <w:ind w:firstLine="567"/>
        <w:rPr>
          <w:rStyle w:val="ad"/>
          <w:rFonts w:ascii="楷体" w:eastAsia="楷体" w:hAnsi="楷体" w:hint="eastAsia"/>
          <w:spacing w:val="-4"/>
          <w:sz w:val="32"/>
          <w:szCs w:val="32"/>
        </w:rPr>
      </w:pPr>
      <w:r>
        <w:rPr>
          <w:rStyle w:val="ad"/>
          <w:rFonts w:ascii="楷体" w:eastAsia="楷体" w:hAnsi="楷体" w:hint="eastAsia"/>
          <w:spacing w:val="-4"/>
          <w:sz w:val="32"/>
          <w:szCs w:val="32"/>
        </w:rPr>
        <w:t>（二）项目绩效目标</w:t>
      </w:r>
    </w:p>
    <w:p w14:paraId="09A712B3" w14:textId="152DF1AF" w:rsidR="00FE5CC5" w:rsidRDefault="00000000">
      <w:pPr>
        <w:spacing w:line="540" w:lineRule="exact"/>
        <w:ind w:firstLine="567"/>
        <w:rPr>
          <w:rStyle w:val="ad"/>
          <w:rFonts w:ascii="楷体" w:eastAsia="楷体" w:hAnsi="楷体" w:hint="eastAsia"/>
          <w:b w:val="0"/>
          <w:bCs w:val="0"/>
          <w:spacing w:val="-4"/>
          <w:sz w:val="32"/>
          <w:szCs w:val="32"/>
        </w:rPr>
      </w:pPr>
      <w:r>
        <w:rPr>
          <w:rStyle w:val="ad"/>
          <w:rFonts w:ascii="楷体" w:eastAsia="楷体" w:hAnsi="楷体" w:hint="eastAsia"/>
          <w:b w:val="0"/>
          <w:bCs w:val="0"/>
          <w:spacing w:val="-4"/>
          <w:sz w:val="32"/>
          <w:szCs w:val="32"/>
        </w:rPr>
        <w:t>项目绩效目标</w:t>
      </w:r>
      <w:r>
        <w:rPr>
          <w:rStyle w:val="ad"/>
          <w:rFonts w:ascii="楷体" w:eastAsia="楷体" w:hAnsi="楷体" w:hint="eastAsia"/>
          <w:b w:val="0"/>
          <w:bCs w:val="0"/>
          <w:spacing w:val="-4"/>
          <w:sz w:val="32"/>
          <w:szCs w:val="32"/>
        </w:rPr>
        <w:br/>
        <w:t>1.总体目标</w:t>
      </w:r>
      <w:r>
        <w:rPr>
          <w:rStyle w:val="ad"/>
          <w:rFonts w:ascii="楷体" w:eastAsia="楷体" w:hAnsi="楷体" w:hint="eastAsia"/>
          <w:b w:val="0"/>
          <w:bCs w:val="0"/>
          <w:spacing w:val="-4"/>
          <w:sz w:val="32"/>
          <w:szCs w:val="32"/>
        </w:rPr>
        <w:br/>
      </w:r>
      <w:proofErr w:type="gramStart"/>
      <w:r>
        <w:rPr>
          <w:rStyle w:val="ad"/>
          <w:rFonts w:ascii="楷体" w:eastAsia="楷体" w:hAnsi="楷体" w:hint="eastAsia"/>
          <w:b w:val="0"/>
          <w:bCs w:val="0"/>
          <w:spacing w:val="-4"/>
          <w:sz w:val="32"/>
          <w:szCs w:val="32"/>
        </w:rPr>
        <w:t>依据木财预</w:t>
      </w:r>
      <w:proofErr w:type="gramEnd"/>
      <w:r>
        <w:rPr>
          <w:rStyle w:val="ad"/>
          <w:rFonts w:ascii="楷体" w:eastAsia="楷体" w:hAnsi="楷体" w:hint="eastAsia"/>
          <w:b w:val="0"/>
          <w:bCs w:val="0"/>
          <w:spacing w:val="-4"/>
          <w:sz w:val="32"/>
          <w:szCs w:val="32"/>
        </w:rPr>
        <w:t>字【2024】1号文件要求，博斯坦乡计划使用村级服务群众经费资金保障博斯坦乡5个村共计50名村干部服务各村群众，改善村集体工作、生活条件，巩固基层党组织政权，以保证基层单位</w:t>
      </w:r>
      <w:r w:rsidR="00C70C57">
        <w:rPr>
          <w:rStyle w:val="ad"/>
          <w:rFonts w:ascii="楷体" w:eastAsia="楷体" w:hAnsi="楷体" w:hint="eastAsia"/>
          <w:b w:val="0"/>
          <w:bCs w:val="0"/>
          <w:spacing w:val="-4"/>
          <w:sz w:val="32"/>
          <w:szCs w:val="32"/>
        </w:rPr>
        <w:t>更好地为</w:t>
      </w:r>
      <w:r>
        <w:rPr>
          <w:rStyle w:val="ad"/>
          <w:rFonts w:ascii="楷体" w:eastAsia="楷体" w:hAnsi="楷体" w:hint="eastAsia"/>
          <w:b w:val="0"/>
          <w:bCs w:val="0"/>
          <w:spacing w:val="-4"/>
          <w:sz w:val="32"/>
          <w:szCs w:val="32"/>
        </w:rPr>
        <w:t>人民群众服务；使干部更好的开展日常工作，提升基层服务能力，提升政策执行和矛盾调解能力。</w:t>
      </w:r>
      <w:r>
        <w:rPr>
          <w:rStyle w:val="ad"/>
          <w:rFonts w:ascii="楷体" w:eastAsia="楷体" w:hAnsi="楷体" w:hint="eastAsia"/>
          <w:b w:val="0"/>
          <w:bCs w:val="0"/>
          <w:spacing w:val="-4"/>
          <w:sz w:val="32"/>
          <w:szCs w:val="32"/>
        </w:rPr>
        <w:br/>
        <w:t>2.阶段性目标</w:t>
      </w:r>
      <w:r>
        <w:rPr>
          <w:rStyle w:val="ad"/>
          <w:rFonts w:ascii="楷体" w:eastAsia="楷体" w:hAnsi="楷体" w:hint="eastAsia"/>
          <w:b w:val="0"/>
          <w:bCs w:val="0"/>
          <w:spacing w:val="-4"/>
          <w:sz w:val="32"/>
          <w:szCs w:val="32"/>
        </w:rPr>
        <w:br/>
        <w:t>2.1 2024年3月27日前完成村级服务群众经费资金26.38万元，</w:t>
      </w:r>
      <w:r>
        <w:rPr>
          <w:rStyle w:val="ad"/>
          <w:rFonts w:ascii="楷体" w:eastAsia="楷体" w:hAnsi="楷体" w:hint="eastAsia"/>
          <w:b w:val="0"/>
          <w:bCs w:val="0"/>
          <w:spacing w:val="-4"/>
          <w:sz w:val="32"/>
          <w:szCs w:val="32"/>
        </w:rPr>
        <w:lastRenderedPageBreak/>
        <w:t>主要用于支付水费，电费，垃圾清运费、副食品购置、慰问费、锅炉维修，机械租赁费、劳务费等工作；</w:t>
      </w:r>
      <w:r>
        <w:rPr>
          <w:rStyle w:val="ad"/>
          <w:rFonts w:ascii="楷体" w:eastAsia="楷体" w:hAnsi="楷体" w:hint="eastAsia"/>
          <w:b w:val="0"/>
          <w:bCs w:val="0"/>
          <w:spacing w:val="-4"/>
          <w:sz w:val="32"/>
          <w:szCs w:val="32"/>
        </w:rPr>
        <w:br/>
        <w:t xml:space="preserve">   2.2 2024年7月4日前完成村级服务群众经费资金18.38万元，主要用于支付电费，邮电费，办公用品费，维修费，劳务费等工作； </w:t>
      </w:r>
      <w:r>
        <w:rPr>
          <w:rStyle w:val="ad"/>
          <w:rFonts w:ascii="楷体" w:eastAsia="楷体" w:hAnsi="楷体" w:hint="eastAsia"/>
          <w:b w:val="0"/>
          <w:bCs w:val="0"/>
          <w:spacing w:val="-4"/>
          <w:sz w:val="32"/>
          <w:szCs w:val="32"/>
        </w:rPr>
        <w:br/>
        <w:t xml:space="preserve">   2.3 2024年12月23日前完成村级服务群众经费资金38.58万元，主要用于支付办公用品费，维修费，车辆租赁，村民屋顶喷漆、塘坝维修、宣传品制作、滴管水池维修、拉水车租赁费等。</w:t>
      </w:r>
    </w:p>
    <w:p w14:paraId="698501AA" w14:textId="77777777" w:rsidR="00FE5CC5" w:rsidRDefault="00000000">
      <w:pPr>
        <w:spacing w:line="540" w:lineRule="exact"/>
        <w:ind w:firstLine="640"/>
        <w:rPr>
          <w:rStyle w:val="ad"/>
          <w:rFonts w:ascii="黑体" w:eastAsia="黑体" w:hAnsi="黑体" w:hint="eastAsia"/>
          <w:b w:val="0"/>
          <w:spacing w:val="-4"/>
          <w:sz w:val="32"/>
          <w:szCs w:val="32"/>
        </w:rPr>
      </w:pPr>
      <w:r>
        <w:rPr>
          <w:rStyle w:val="ad"/>
          <w:rFonts w:ascii="黑体" w:eastAsia="黑体" w:hAnsi="黑体" w:hint="eastAsia"/>
          <w:b w:val="0"/>
          <w:spacing w:val="-4"/>
          <w:sz w:val="32"/>
          <w:szCs w:val="32"/>
        </w:rPr>
        <w:t>二、绩效评价工作开展情况</w:t>
      </w:r>
    </w:p>
    <w:p w14:paraId="2E9DD025" w14:textId="77777777" w:rsidR="00FE5CC5" w:rsidRDefault="00000000">
      <w:pPr>
        <w:spacing w:line="540" w:lineRule="exact"/>
        <w:ind w:firstLineChars="181" w:firstLine="567"/>
        <w:rPr>
          <w:rStyle w:val="ad"/>
          <w:rFonts w:ascii="楷体" w:eastAsia="楷体" w:hAnsi="楷体" w:hint="eastAsia"/>
          <w:spacing w:val="-4"/>
          <w:sz w:val="32"/>
          <w:szCs w:val="32"/>
        </w:rPr>
      </w:pPr>
      <w:r>
        <w:rPr>
          <w:rStyle w:val="ad"/>
          <w:rFonts w:ascii="楷体" w:eastAsia="楷体" w:hAnsi="楷体" w:hint="eastAsia"/>
          <w:spacing w:val="-4"/>
          <w:sz w:val="32"/>
          <w:szCs w:val="32"/>
        </w:rPr>
        <w:t>（一）绩效评价目的、对象和范围</w:t>
      </w:r>
    </w:p>
    <w:p w14:paraId="7746D8CE" w14:textId="772CE6ED" w:rsidR="00FE5CC5" w:rsidRDefault="00000000">
      <w:pPr>
        <w:spacing w:line="540" w:lineRule="exact"/>
        <w:ind w:firstLine="567"/>
        <w:rPr>
          <w:rStyle w:val="ad"/>
          <w:rFonts w:ascii="楷体" w:eastAsia="楷体" w:hAnsi="楷体" w:hint="eastAsia"/>
          <w:b w:val="0"/>
          <w:bCs w:val="0"/>
          <w:spacing w:val="-4"/>
          <w:sz w:val="32"/>
          <w:szCs w:val="32"/>
        </w:rPr>
      </w:pPr>
      <w:r>
        <w:rPr>
          <w:rStyle w:val="ad"/>
          <w:rFonts w:ascii="楷体" w:eastAsia="楷体" w:hAnsi="楷体" w:hint="eastAsia"/>
          <w:b w:val="0"/>
          <w:bCs w:val="0"/>
          <w:spacing w:val="-4"/>
          <w:sz w:val="32"/>
          <w:szCs w:val="32"/>
        </w:rPr>
        <w:t>绩效评价目的、对象和范围。</w:t>
      </w:r>
      <w:r>
        <w:rPr>
          <w:rStyle w:val="ad"/>
          <w:rFonts w:ascii="楷体" w:eastAsia="楷体" w:hAnsi="楷体" w:hint="eastAsia"/>
          <w:b w:val="0"/>
          <w:bCs w:val="0"/>
          <w:spacing w:val="-4"/>
          <w:sz w:val="32"/>
          <w:szCs w:val="32"/>
        </w:rPr>
        <w:br/>
        <w:t>1.绩效评价目的</w:t>
      </w:r>
      <w:r>
        <w:rPr>
          <w:rStyle w:val="ad"/>
          <w:rFonts w:ascii="楷体" w:eastAsia="楷体" w:hAnsi="楷体" w:hint="eastAsia"/>
          <w:b w:val="0"/>
          <w:bCs w:val="0"/>
          <w:spacing w:val="-4"/>
          <w:sz w:val="32"/>
          <w:szCs w:val="32"/>
        </w:rPr>
        <w:br/>
        <w:t>本次绩效评价遵循财政部《项目支出绩效评价管理办法》（财预〔2020〕10号）和自治区财政厅《自治区财政支出绩效评价管理暂行办法》（新财预〔2018〕189号）等相关政策文件与规定，旨在评价财政项目实施前期、过程及效果，评价财政预算资金使用的效率及效益。通过绩效评价，强化部门资金使用的绩效意识，全面了解该项目预算编制合理性、资金使用合</w:t>
      </w:r>
      <w:proofErr w:type="gramStart"/>
      <w:r>
        <w:rPr>
          <w:rStyle w:val="ad"/>
          <w:rFonts w:ascii="楷体" w:eastAsia="楷体" w:hAnsi="楷体" w:hint="eastAsia"/>
          <w:b w:val="0"/>
          <w:bCs w:val="0"/>
          <w:spacing w:val="-4"/>
          <w:sz w:val="32"/>
          <w:szCs w:val="32"/>
        </w:rPr>
        <w:t>规</w:t>
      </w:r>
      <w:proofErr w:type="gramEnd"/>
      <w:r>
        <w:rPr>
          <w:rStyle w:val="ad"/>
          <w:rFonts w:ascii="楷体" w:eastAsia="楷体" w:hAnsi="楷体" w:hint="eastAsia"/>
          <w:b w:val="0"/>
          <w:bCs w:val="0"/>
          <w:spacing w:val="-4"/>
          <w:sz w:val="32"/>
          <w:szCs w:val="32"/>
        </w:rPr>
        <w:t>性、项目管理规范性、绩效目标实现情况以及服务对象的满意度等，及时总结经验和教训，为下年度部门项目支出预算安排、完善政策和改进管理提供可行性参考建议。</w:t>
      </w:r>
      <w:r>
        <w:rPr>
          <w:rStyle w:val="ad"/>
          <w:rFonts w:ascii="楷体" w:eastAsia="楷体" w:hAnsi="楷体" w:hint="eastAsia"/>
          <w:b w:val="0"/>
          <w:bCs w:val="0"/>
          <w:spacing w:val="-4"/>
          <w:sz w:val="32"/>
          <w:szCs w:val="32"/>
        </w:rPr>
        <w:br/>
        <w:t>通过对2024年度本级财政下拨的村级服务群众经费项目资金进行绩效评价，衡量项目资金的“产出”与“绩效”，了解、分析、检验项目是否达到预期目标，资金使用是否有效，为以后年度安排财政资金提供重要依据。同时，及时总结经验，分析存在的问</w:t>
      </w:r>
      <w:r>
        <w:rPr>
          <w:rStyle w:val="ad"/>
          <w:rFonts w:ascii="楷体" w:eastAsia="楷体" w:hAnsi="楷体" w:hint="eastAsia"/>
          <w:b w:val="0"/>
          <w:bCs w:val="0"/>
          <w:spacing w:val="-4"/>
          <w:sz w:val="32"/>
          <w:szCs w:val="32"/>
        </w:rPr>
        <w:lastRenderedPageBreak/>
        <w:t>题，采取切实有效的措施进一步改进和加强财政支出项目管理，切实提高财政资金使用效益。</w:t>
      </w:r>
      <w:r>
        <w:rPr>
          <w:rStyle w:val="ad"/>
          <w:rFonts w:ascii="楷体" w:eastAsia="楷体" w:hAnsi="楷体" w:hint="eastAsia"/>
          <w:b w:val="0"/>
          <w:bCs w:val="0"/>
          <w:spacing w:val="-4"/>
          <w:sz w:val="32"/>
          <w:szCs w:val="32"/>
        </w:rPr>
        <w:br/>
        <w:t>2.绩效评价对象</w:t>
      </w:r>
      <w:r>
        <w:rPr>
          <w:rStyle w:val="ad"/>
          <w:rFonts w:ascii="楷体" w:eastAsia="楷体" w:hAnsi="楷体" w:hint="eastAsia"/>
          <w:b w:val="0"/>
          <w:bCs w:val="0"/>
          <w:spacing w:val="-4"/>
          <w:sz w:val="32"/>
          <w:szCs w:val="32"/>
        </w:rPr>
        <w:br/>
      </w:r>
      <w:proofErr w:type="gramStart"/>
      <w:r>
        <w:rPr>
          <w:rStyle w:val="ad"/>
          <w:rFonts w:ascii="楷体" w:eastAsia="楷体" w:hAnsi="楷体" w:hint="eastAsia"/>
          <w:b w:val="0"/>
          <w:bCs w:val="0"/>
          <w:spacing w:val="-4"/>
          <w:sz w:val="32"/>
          <w:szCs w:val="32"/>
        </w:rPr>
        <w:t>此次我</w:t>
      </w:r>
      <w:proofErr w:type="gramEnd"/>
      <w:r>
        <w:rPr>
          <w:rStyle w:val="ad"/>
          <w:rFonts w:ascii="楷体" w:eastAsia="楷体" w:hAnsi="楷体" w:hint="eastAsia"/>
          <w:b w:val="0"/>
          <w:bCs w:val="0"/>
          <w:spacing w:val="-4"/>
          <w:sz w:val="32"/>
          <w:szCs w:val="32"/>
        </w:rPr>
        <w:t>单位根据《财政支出绩效评价管理暂行办法》（财预〔2020〕10号）文件要求实施评价工作，本次评价对象为村级服务群众经费项目，评价核心为项目决策、过程管理、项目产出、项目成本、项目效益。</w:t>
      </w:r>
      <w:r>
        <w:rPr>
          <w:rStyle w:val="ad"/>
          <w:rFonts w:ascii="楷体" w:eastAsia="楷体" w:hAnsi="楷体" w:hint="eastAsia"/>
          <w:b w:val="0"/>
          <w:bCs w:val="0"/>
          <w:spacing w:val="-4"/>
          <w:sz w:val="32"/>
          <w:szCs w:val="32"/>
        </w:rPr>
        <w:br/>
        <w:t>3.绩效评价范围</w:t>
      </w:r>
      <w:r>
        <w:rPr>
          <w:rStyle w:val="ad"/>
          <w:rFonts w:ascii="楷体" w:eastAsia="楷体" w:hAnsi="楷体" w:hint="eastAsia"/>
          <w:b w:val="0"/>
          <w:bCs w:val="0"/>
          <w:spacing w:val="-4"/>
          <w:sz w:val="32"/>
          <w:szCs w:val="32"/>
        </w:rPr>
        <w:br/>
        <w:t>本次绩效评价主要围绕村级服务群众经费项目的工作完成情况、完成效果、公众满意度；资金使用情况和财务管理状况；资产配置、使用、处置及其收益管理情况；项目管理相关制度及措施是否被认真执行；绩效目标的实现程度（包括是否达到预定产出和效果）等方面进行综合绩效评价。</w:t>
      </w:r>
      <w:r>
        <w:rPr>
          <w:rStyle w:val="ad"/>
          <w:rFonts w:ascii="楷体" w:eastAsia="楷体" w:hAnsi="楷体" w:hint="eastAsia"/>
          <w:b w:val="0"/>
          <w:bCs w:val="0"/>
          <w:spacing w:val="-4"/>
          <w:sz w:val="32"/>
          <w:szCs w:val="32"/>
        </w:rPr>
        <w:br/>
        <w:t>4.绩效评价依据</w:t>
      </w:r>
      <w:r>
        <w:rPr>
          <w:rStyle w:val="ad"/>
          <w:rFonts w:ascii="楷体" w:eastAsia="楷体" w:hAnsi="楷体" w:hint="eastAsia"/>
          <w:b w:val="0"/>
          <w:bCs w:val="0"/>
          <w:spacing w:val="-4"/>
          <w:sz w:val="32"/>
          <w:szCs w:val="32"/>
        </w:rPr>
        <w:br/>
        <w:t>（1）《中华人民共和国预算法》；</w:t>
      </w:r>
      <w:r>
        <w:rPr>
          <w:rStyle w:val="ad"/>
          <w:rFonts w:ascii="楷体" w:eastAsia="楷体" w:hAnsi="楷体" w:hint="eastAsia"/>
          <w:b w:val="0"/>
          <w:bCs w:val="0"/>
          <w:spacing w:val="-4"/>
          <w:sz w:val="32"/>
          <w:szCs w:val="32"/>
        </w:rPr>
        <w:br/>
        <w:t>（2）《中共中央国务院关于全面实施预算绩效管理的意见》（中发〔2018〕34号）；</w:t>
      </w:r>
      <w:r>
        <w:rPr>
          <w:rStyle w:val="ad"/>
          <w:rFonts w:ascii="楷体" w:eastAsia="楷体" w:hAnsi="楷体" w:hint="eastAsia"/>
          <w:b w:val="0"/>
          <w:bCs w:val="0"/>
          <w:spacing w:val="-4"/>
          <w:sz w:val="32"/>
          <w:szCs w:val="32"/>
        </w:rPr>
        <w:br/>
        <w:t>（3）《项目支出绩效评价管理办法》（财预〔2020〕10号）；</w:t>
      </w:r>
      <w:r>
        <w:rPr>
          <w:rStyle w:val="ad"/>
          <w:rFonts w:ascii="楷体" w:eastAsia="楷体" w:hAnsi="楷体" w:hint="eastAsia"/>
          <w:b w:val="0"/>
          <w:bCs w:val="0"/>
          <w:spacing w:val="-4"/>
          <w:sz w:val="32"/>
          <w:szCs w:val="32"/>
        </w:rPr>
        <w:br/>
        <w:t>（4）《自治区财政支出绩效评价管理暂行办法》（新财预〔2018〕189号）；</w:t>
      </w:r>
      <w:r>
        <w:rPr>
          <w:rStyle w:val="ad"/>
          <w:rFonts w:ascii="楷体" w:eastAsia="楷体" w:hAnsi="楷体" w:hint="eastAsia"/>
          <w:b w:val="0"/>
          <w:bCs w:val="0"/>
          <w:spacing w:val="-4"/>
          <w:sz w:val="32"/>
          <w:szCs w:val="32"/>
        </w:rPr>
        <w:br/>
        <w:t>5.《关于加强基层组织建设和“</w:t>
      </w:r>
      <w:r w:rsidR="008516BA">
        <w:rPr>
          <w:rStyle w:val="ad"/>
          <w:rFonts w:ascii="楷体" w:eastAsia="楷体" w:hAnsi="楷体" w:hint="eastAsia"/>
          <w:b w:val="0"/>
          <w:bCs w:val="0"/>
          <w:spacing w:val="-4"/>
          <w:sz w:val="32"/>
          <w:szCs w:val="32"/>
        </w:rPr>
        <w:t>为民办实事</w:t>
      </w:r>
      <w:r>
        <w:rPr>
          <w:rStyle w:val="ad"/>
          <w:rFonts w:ascii="楷体" w:eastAsia="楷体" w:hAnsi="楷体" w:hint="eastAsia"/>
          <w:b w:val="0"/>
          <w:bCs w:val="0"/>
          <w:spacing w:val="-4"/>
          <w:sz w:val="32"/>
          <w:szCs w:val="32"/>
        </w:rPr>
        <w:t>”驻村工作经费保障的通知》（昌州党组传〔2018〕87号）。</w:t>
      </w:r>
    </w:p>
    <w:p w14:paraId="73F84DF8" w14:textId="77777777" w:rsidR="00FE5CC5" w:rsidRDefault="00000000">
      <w:pPr>
        <w:spacing w:line="540" w:lineRule="exact"/>
        <w:ind w:firstLine="567"/>
        <w:rPr>
          <w:rStyle w:val="ad"/>
          <w:rFonts w:ascii="楷体" w:eastAsia="楷体" w:hAnsi="楷体" w:hint="eastAsia"/>
          <w:spacing w:val="-4"/>
          <w:sz w:val="32"/>
          <w:szCs w:val="32"/>
        </w:rPr>
      </w:pPr>
      <w:r>
        <w:rPr>
          <w:rStyle w:val="ad"/>
          <w:rFonts w:ascii="楷体" w:eastAsia="楷体" w:hAnsi="楷体" w:hint="eastAsia"/>
          <w:spacing w:val="-4"/>
          <w:sz w:val="32"/>
          <w:szCs w:val="32"/>
        </w:rPr>
        <w:t>（二）绩效评价原则、评价指标体系、评价方法、评价标准</w:t>
      </w:r>
    </w:p>
    <w:p w14:paraId="17D41C1B" w14:textId="77777777" w:rsidR="00FE5CC5" w:rsidRDefault="00000000">
      <w:pPr>
        <w:spacing w:line="540" w:lineRule="exact"/>
        <w:ind w:firstLine="567"/>
        <w:rPr>
          <w:rStyle w:val="ad"/>
          <w:rFonts w:ascii="楷体" w:eastAsia="楷体" w:hAnsi="楷体" w:hint="eastAsia"/>
          <w:b w:val="0"/>
          <w:bCs w:val="0"/>
          <w:spacing w:val="-4"/>
          <w:sz w:val="32"/>
          <w:szCs w:val="32"/>
        </w:rPr>
      </w:pPr>
      <w:r>
        <w:rPr>
          <w:rStyle w:val="ad"/>
          <w:rFonts w:ascii="楷体" w:eastAsia="楷体" w:hAnsi="楷体" w:hint="eastAsia"/>
          <w:b w:val="0"/>
          <w:bCs w:val="0"/>
          <w:spacing w:val="-4"/>
          <w:sz w:val="32"/>
          <w:szCs w:val="32"/>
        </w:rPr>
        <w:t>（二）绩效评价原则、评价指标体系、评价方法、评价标准等</w:t>
      </w:r>
      <w:r>
        <w:rPr>
          <w:rStyle w:val="ad"/>
          <w:rFonts w:ascii="楷体" w:eastAsia="楷体" w:hAnsi="楷体" w:hint="eastAsia"/>
          <w:b w:val="0"/>
          <w:bCs w:val="0"/>
          <w:spacing w:val="-4"/>
          <w:sz w:val="32"/>
          <w:szCs w:val="32"/>
        </w:rPr>
        <w:br/>
      </w:r>
      <w:r>
        <w:rPr>
          <w:rStyle w:val="ad"/>
          <w:rFonts w:ascii="楷体" w:eastAsia="楷体" w:hAnsi="楷体" w:hint="eastAsia"/>
          <w:b w:val="0"/>
          <w:bCs w:val="0"/>
          <w:spacing w:val="-4"/>
          <w:sz w:val="32"/>
          <w:szCs w:val="32"/>
        </w:rPr>
        <w:lastRenderedPageBreak/>
        <w:t>1.绩效评价原则</w:t>
      </w:r>
      <w:r>
        <w:rPr>
          <w:rStyle w:val="ad"/>
          <w:rFonts w:ascii="楷体" w:eastAsia="楷体" w:hAnsi="楷体" w:hint="eastAsia"/>
          <w:b w:val="0"/>
          <w:bCs w:val="0"/>
          <w:spacing w:val="-4"/>
          <w:sz w:val="32"/>
          <w:szCs w:val="32"/>
        </w:rPr>
        <w:br/>
        <w:t>依据《中华人民共和国预算法》、《中共中央 国务院关于全面实施预算绩效管理的意见》（中发〔2018〕34号）、《财政部关于印发&lt;项目支出绩效评价管理办法&gt;的通知》（财预【2020】10号）等文件要求，本次绩效评价秉承科学规范、公正公开、分级分类、绩效相关等原则，按照从投入、过程到产出效果和影响的绩效逻辑路径，通过绩效评价反思项目实施和管理中的问题，总结经验和教训，为提升财政资金使用效益，提供可行性参考建议，按照科学合理的方式，综合分析考核项目的绩效情况。</w:t>
      </w:r>
      <w:r>
        <w:rPr>
          <w:rStyle w:val="ad"/>
          <w:rFonts w:ascii="楷体" w:eastAsia="楷体" w:hAnsi="楷体" w:hint="eastAsia"/>
          <w:b w:val="0"/>
          <w:bCs w:val="0"/>
          <w:spacing w:val="-4"/>
          <w:sz w:val="32"/>
          <w:szCs w:val="32"/>
        </w:rPr>
        <w:br/>
        <w:t>（1）科学规范原则。坚持严格执行规定的程序，按照科学可行的要求，采用定量与定性分析相结合的方法，按照规范的程序，对项目绩效进行客观、公正的反映。。</w:t>
      </w:r>
      <w:r>
        <w:rPr>
          <w:rStyle w:val="ad"/>
          <w:rFonts w:ascii="楷体" w:eastAsia="楷体" w:hAnsi="楷体" w:hint="eastAsia"/>
          <w:b w:val="0"/>
          <w:bCs w:val="0"/>
          <w:spacing w:val="-4"/>
          <w:sz w:val="32"/>
          <w:szCs w:val="32"/>
        </w:rPr>
        <w:br/>
        <w:t>（2）公正公开原则。坚持符合真实、客观、公正的要求，依法公开并接受监督。</w:t>
      </w:r>
      <w:r>
        <w:rPr>
          <w:rStyle w:val="ad"/>
          <w:rFonts w:ascii="楷体" w:eastAsia="楷体" w:hAnsi="楷体" w:hint="eastAsia"/>
          <w:b w:val="0"/>
          <w:bCs w:val="0"/>
          <w:spacing w:val="-4"/>
          <w:sz w:val="32"/>
          <w:szCs w:val="32"/>
        </w:rPr>
        <w:br/>
        <w:t>（3）分级分类原则。坚持根据评价对象的特点分类组织实施。</w:t>
      </w:r>
      <w:r>
        <w:rPr>
          <w:rStyle w:val="ad"/>
          <w:rFonts w:ascii="楷体" w:eastAsia="楷体" w:hAnsi="楷体" w:hint="eastAsia"/>
          <w:b w:val="0"/>
          <w:bCs w:val="0"/>
          <w:spacing w:val="-4"/>
          <w:sz w:val="32"/>
          <w:szCs w:val="32"/>
        </w:rPr>
        <w:br/>
        <w:t>（4）绩效相关原则。应当针对具体支出及其产出绩效进行，评价结果应当清晰反映支出和产出绩效之间的紧密对应关系。</w:t>
      </w:r>
      <w:r>
        <w:rPr>
          <w:rStyle w:val="ad"/>
          <w:rFonts w:ascii="楷体" w:eastAsia="楷体" w:hAnsi="楷体" w:hint="eastAsia"/>
          <w:b w:val="0"/>
          <w:bCs w:val="0"/>
          <w:spacing w:val="-4"/>
          <w:sz w:val="32"/>
          <w:szCs w:val="32"/>
        </w:rPr>
        <w:br/>
        <w:t>（5）统筹兼顾原则。单位自评、部门评价和财政评价应职责明确，各有侧重，相互衔接。单位自评应由项目单位自主实施，即“谁支出、谁自评”。部门评价和财政评价应在单位自评的基础上开展，必要时可委托第三方机构实施。</w:t>
      </w:r>
      <w:r>
        <w:rPr>
          <w:rStyle w:val="ad"/>
          <w:rFonts w:ascii="楷体" w:eastAsia="楷体" w:hAnsi="楷体" w:hint="eastAsia"/>
          <w:b w:val="0"/>
          <w:bCs w:val="0"/>
          <w:spacing w:val="-4"/>
          <w:sz w:val="32"/>
          <w:szCs w:val="32"/>
        </w:rPr>
        <w:br/>
        <w:t>（6）激励约束原则。绩效评价结果应与预算安排、政策调整、改进管理实质性挂钩，体现奖优罚劣和激励相容导向，有效要安排、低效要压减、无效要问责。</w:t>
      </w:r>
      <w:r>
        <w:rPr>
          <w:rStyle w:val="ad"/>
          <w:rFonts w:ascii="楷体" w:eastAsia="楷体" w:hAnsi="楷体" w:hint="eastAsia"/>
          <w:b w:val="0"/>
          <w:bCs w:val="0"/>
          <w:spacing w:val="-4"/>
          <w:sz w:val="32"/>
          <w:szCs w:val="32"/>
        </w:rPr>
        <w:br/>
        <w:t>2.评价指标体系</w:t>
      </w:r>
      <w:r>
        <w:rPr>
          <w:rStyle w:val="ad"/>
          <w:rFonts w:ascii="楷体" w:eastAsia="楷体" w:hAnsi="楷体" w:hint="eastAsia"/>
          <w:b w:val="0"/>
          <w:bCs w:val="0"/>
          <w:spacing w:val="-4"/>
          <w:sz w:val="32"/>
          <w:szCs w:val="32"/>
        </w:rPr>
        <w:br/>
      </w:r>
      <w:r>
        <w:rPr>
          <w:rStyle w:val="ad"/>
          <w:rFonts w:ascii="楷体" w:eastAsia="楷体" w:hAnsi="楷体" w:hint="eastAsia"/>
          <w:b w:val="0"/>
          <w:bCs w:val="0"/>
          <w:spacing w:val="-4"/>
          <w:sz w:val="32"/>
          <w:szCs w:val="32"/>
        </w:rPr>
        <w:lastRenderedPageBreak/>
        <w:t>我单位通过实施资料研读及前期调研，结合项目的实际开展情况，根据项目特征，按照《项目支出绩效评价管理办法》（财预〔2020〕10号）文件要求，全面反映项目决策、过程管理、项目产出、项目成本、项目效益，优先选取最具代表性、最能直接反映产出和效益的核心指标，精简实用。本次绩效评价指标体系主要分为共性指标和个性指标两大类。共性指标下设决策与过程2个一级指标，其中：项目决策</w:t>
      </w:r>
      <w:proofErr w:type="gramStart"/>
      <w:r>
        <w:rPr>
          <w:rStyle w:val="ad"/>
          <w:rFonts w:ascii="楷体" w:eastAsia="楷体" w:hAnsi="楷体" w:hint="eastAsia"/>
          <w:b w:val="0"/>
          <w:bCs w:val="0"/>
          <w:spacing w:val="-4"/>
          <w:sz w:val="32"/>
          <w:szCs w:val="32"/>
        </w:rPr>
        <w:t>下项目</w:t>
      </w:r>
      <w:proofErr w:type="gramEnd"/>
      <w:r>
        <w:rPr>
          <w:rStyle w:val="ad"/>
          <w:rFonts w:ascii="楷体" w:eastAsia="楷体" w:hAnsi="楷体" w:hint="eastAsia"/>
          <w:b w:val="0"/>
          <w:bCs w:val="0"/>
          <w:spacing w:val="-4"/>
          <w:sz w:val="32"/>
          <w:szCs w:val="32"/>
        </w:rPr>
        <w:t>立项、绩效目标、资金投入4个二级指标；过程下设数量指标、质量指标、时效指标、经济成本指标4个二级指标。个性指标下设效益指标和满意度指标2个一级指标，其中产出下设社会效益指标、满意度指标2个2级指标。并以此设定各项指标的分值分配：决策、过程、产出、效果。本次绩效评价实行百分制，即各项指标值之和为100分，项目采用综合评分法进行绩效评价。见附表1。</w:t>
      </w:r>
      <w:r>
        <w:rPr>
          <w:rStyle w:val="ad"/>
          <w:rFonts w:ascii="楷体" w:eastAsia="楷体" w:hAnsi="楷体" w:hint="eastAsia"/>
          <w:b w:val="0"/>
          <w:bCs w:val="0"/>
          <w:spacing w:val="-4"/>
          <w:sz w:val="32"/>
          <w:szCs w:val="32"/>
        </w:rPr>
        <w:br/>
        <w:t>3.评价方法</w:t>
      </w:r>
      <w:r>
        <w:rPr>
          <w:rStyle w:val="ad"/>
          <w:rFonts w:ascii="楷体" w:eastAsia="楷体" w:hAnsi="楷体" w:hint="eastAsia"/>
          <w:b w:val="0"/>
          <w:bCs w:val="0"/>
          <w:spacing w:val="-4"/>
          <w:sz w:val="32"/>
          <w:szCs w:val="32"/>
        </w:rPr>
        <w:br/>
        <w:t>本项目主要采用全面评价和重点评价相结合、现场评价和非现场评价相结合的方式，运用综合评分法进行评价。</w:t>
      </w:r>
      <w:r>
        <w:rPr>
          <w:rStyle w:val="ad"/>
          <w:rFonts w:ascii="楷体" w:eastAsia="楷体" w:hAnsi="楷体" w:hint="eastAsia"/>
          <w:b w:val="0"/>
          <w:bCs w:val="0"/>
          <w:spacing w:val="-4"/>
          <w:sz w:val="32"/>
          <w:szCs w:val="32"/>
        </w:rPr>
        <w:br/>
        <w:t>4.评价标准</w:t>
      </w:r>
      <w:r>
        <w:rPr>
          <w:rStyle w:val="ad"/>
          <w:rFonts w:ascii="楷体" w:eastAsia="楷体" w:hAnsi="楷体" w:hint="eastAsia"/>
          <w:b w:val="0"/>
          <w:bCs w:val="0"/>
          <w:spacing w:val="-4"/>
          <w:sz w:val="32"/>
          <w:szCs w:val="32"/>
        </w:rPr>
        <w:br/>
        <w:t>项目评价标准主要包括：计划标准、行业标准、历史标准、其他经财政部门确认的标准。本次评价主要是参照计划标准和历史标准制定，对于已经制定计划目标的指标，则直接用实际情况与计划情况相比较进行评价。对于没有制定计划目标的指标，则参照历史标准进行评价。</w:t>
      </w:r>
      <w:r>
        <w:rPr>
          <w:rStyle w:val="ad"/>
          <w:rFonts w:ascii="楷体" w:eastAsia="楷体" w:hAnsi="楷体" w:hint="eastAsia"/>
          <w:b w:val="0"/>
          <w:bCs w:val="0"/>
          <w:spacing w:val="-4"/>
          <w:sz w:val="32"/>
          <w:szCs w:val="32"/>
        </w:rPr>
        <w:br/>
        <w:t>财政支出绩效评价指标包括两大类，一类是定量指标，一类是定性指标。本次绩效评价采用“定量的指标体系的打分评价”+“定性的调查信息的归纳和提炼”，两种方式互相补充以构成对本次</w:t>
      </w:r>
      <w:r>
        <w:rPr>
          <w:rStyle w:val="ad"/>
          <w:rFonts w:ascii="楷体" w:eastAsia="楷体" w:hAnsi="楷体" w:hint="eastAsia"/>
          <w:b w:val="0"/>
          <w:bCs w:val="0"/>
          <w:spacing w:val="-4"/>
          <w:sz w:val="32"/>
          <w:szCs w:val="32"/>
        </w:rPr>
        <w:lastRenderedPageBreak/>
        <w:t>项目的完整评价。</w:t>
      </w:r>
      <w:r>
        <w:rPr>
          <w:rStyle w:val="ad"/>
          <w:rFonts w:ascii="楷体" w:eastAsia="楷体" w:hAnsi="楷体" w:hint="eastAsia"/>
          <w:b w:val="0"/>
          <w:bCs w:val="0"/>
          <w:spacing w:val="-4"/>
          <w:sz w:val="32"/>
          <w:szCs w:val="32"/>
        </w:rPr>
        <w:br/>
        <w:t>根据《项目支出绩效评价管理办法》(财预〔2020〕10号)的规定，绩效评价结果采取评分和评级相结合的方式，具体分值和等级可根据不同评价内容设定。总分设置为100分，等级划分为四档：90（含）-100分为“优”、80（含）-90分为“良”、60（含）-80分为“中”、60分以下为“差”。</w:t>
      </w:r>
    </w:p>
    <w:p w14:paraId="3F46F8C6" w14:textId="77777777" w:rsidR="00FE5CC5" w:rsidRDefault="00000000">
      <w:pPr>
        <w:spacing w:line="540" w:lineRule="exact"/>
        <w:ind w:firstLineChars="181" w:firstLine="567"/>
        <w:rPr>
          <w:rStyle w:val="ad"/>
          <w:rFonts w:ascii="楷体" w:eastAsia="楷体" w:hAnsi="楷体" w:hint="eastAsia"/>
          <w:spacing w:val="-4"/>
          <w:sz w:val="32"/>
          <w:szCs w:val="32"/>
        </w:rPr>
      </w:pPr>
      <w:r>
        <w:rPr>
          <w:rStyle w:val="ad"/>
          <w:rFonts w:ascii="楷体" w:eastAsia="楷体" w:hAnsi="楷体" w:hint="eastAsia"/>
          <w:spacing w:val="-4"/>
          <w:sz w:val="32"/>
          <w:szCs w:val="32"/>
        </w:rPr>
        <w:t>（三）绩效评价工作过程</w:t>
      </w:r>
    </w:p>
    <w:p w14:paraId="20C289EA" w14:textId="77777777" w:rsidR="00FE5CC5" w:rsidRDefault="00000000">
      <w:pPr>
        <w:spacing w:line="540" w:lineRule="exact"/>
        <w:ind w:firstLine="567"/>
        <w:rPr>
          <w:rStyle w:val="ad"/>
          <w:rFonts w:ascii="楷体" w:eastAsia="楷体" w:hAnsi="楷体" w:hint="eastAsia"/>
          <w:b w:val="0"/>
          <w:bCs w:val="0"/>
          <w:spacing w:val="-4"/>
          <w:sz w:val="32"/>
          <w:szCs w:val="32"/>
        </w:rPr>
      </w:pPr>
      <w:r>
        <w:rPr>
          <w:rStyle w:val="ad"/>
          <w:rFonts w:ascii="楷体" w:eastAsia="楷体" w:hAnsi="楷体" w:hint="eastAsia"/>
          <w:b w:val="0"/>
          <w:bCs w:val="0"/>
          <w:spacing w:val="-4"/>
          <w:sz w:val="32"/>
          <w:szCs w:val="32"/>
        </w:rPr>
        <w:t>绩效评价工作过程</w:t>
      </w:r>
      <w:r>
        <w:rPr>
          <w:rStyle w:val="ad"/>
          <w:rFonts w:ascii="楷体" w:eastAsia="楷体" w:hAnsi="楷体" w:hint="eastAsia"/>
          <w:b w:val="0"/>
          <w:bCs w:val="0"/>
          <w:spacing w:val="-4"/>
          <w:sz w:val="32"/>
          <w:szCs w:val="32"/>
        </w:rPr>
        <w:br/>
        <w:t>1.前期准备</w:t>
      </w:r>
      <w:r>
        <w:rPr>
          <w:rStyle w:val="ad"/>
          <w:rFonts w:ascii="楷体" w:eastAsia="楷体" w:hAnsi="楷体" w:hint="eastAsia"/>
          <w:b w:val="0"/>
          <w:bCs w:val="0"/>
          <w:spacing w:val="-4"/>
          <w:sz w:val="32"/>
          <w:szCs w:val="32"/>
        </w:rPr>
        <w:br/>
        <w:t>1.1 我单位于2025年3月1日收到自评工作任务后，及时确定了绩效评价工作小组，正式开始前期准备工作，通过对评价对象前期调研，确定了评价的目的、方法以及评价的原则，根据项目的内容和特征制定了评价指标体系及评价标准。绩效评价工作小组人员名单及分工如下：</w:t>
      </w:r>
      <w:r>
        <w:rPr>
          <w:rStyle w:val="ad"/>
          <w:rFonts w:ascii="楷体" w:eastAsia="楷体" w:hAnsi="楷体" w:hint="eastAsia"/>
          <w:b w:val="0"/>
          <w:bCs w:val="0"/>
          <w:spacing w:val="-4"/>
          <w:sz w:val="32"/>
          <w:szCs w:val="32"/>
        </w:rPr>
        <w:br/>
        <w:t>赵宁为评价小组组长，主要负责工作安排，对项目策划和监督，全面负责项目绩效评价报告的最终质量，对评估人员出具的最终报告质量进行复核，确保评估结果的客观性；</w:t>
      </w:r>
      <w:r>
        <w:rPr>
          <w:rStyle w:val="ad"/>
          <w:rFonts w:ascii="楷体" w:eastAsia="楷体" w:hAnsi="楷体" w:hint="eastAsia"/>
          <w:b w:val="0"/>
          <w:bCs w:val="0"/>
          <w:spacing w:val="-4"/>
          <w:sz w:val="32"/>
          <w:szCs w:val="32"/>
        </w:rPr>
        <w:br/>
        <w:t>骏马宏为副组长，主要负责报告的审核、指导；</w:t>
      </w:r>
      <w:r>
        <w:rPr>
          <w:rStyle w:val="ad"/>
          <w:rFonts w:ascii="楷体" w:eastAsia="楷体" w:hAnsi="楷体" w:hint="eastAsia"/>
          <w:b w:val="0"/>
          <w:bCs w:val="0"/>
          <w:spacing w:val="-4"/>
          <w:sz w:val="32"/>
          <w:szCs w:val="32"/>
        </w:rPr>
        <w:br/>
        <w:t>温娜为组员，负责资料、数据整理，编制报告。</w:t>
      </w:r>
      <w:r>
        <w:rPr>
          <w:rStyle w:val="ad"/>
          <w:rFonts w:ascii="楷体" w:eastAsia="楷体" w:hAnsi="楷体" w:hint="eastAsia"/>
          <w:b w:val="0"/>
          <w:bCs w:val="0"/>
          <w:spacing w:val="-4"/>
          <w:sz w:val="32"/>
          <w:szCs w:val="32"/>
        </w:rPr>
        <w:br/>
        <w:t>小组制定了项目评价的工作思路及工作安排，参考学习了相关政策制度、实施方案和相关的工作文件，为评价工作的开展提供工作指引。</w:t>
      </w:r>
      <w:r>
        <w:rPr>
          <w:rStyle w:val="ad"/>
          <w:rFonts w:ascii="楷体" w:eastAsia="楷体" w:hAnsi="楷体" w:hint="eastAsia"/>
          <w:b w:val="0"/>
          <w:bCs w:val="0"/>
          <w:spacing w:val="-4"/>
          <w:sz w:val="32"/>
          <w:szCs w:val="32"/>
        </w:rPr>
        <w:br/>
        <w:t>1.2 2025年3月2日，</w:t>
      </w:r>
      <w:proofErr w:type="gramStart"/>
      <w:r>
        <w:rPr>
          <w:rStyle w:val="ad"/>
          <w:rFonts w:ascii="楷体" w:eastAsia="楷体" w:hAnsi="楷体" w:hint="eastAsia"/>
          <w:b w:val="0"/>
          <w:bCs w:val="0"/>
          <w:spacing w:val="-4"/>
          <w:sz w:val="32"/>
          <w:szCs w:val="32"/>
        </w:rPr>
        <w:t>评价组</w:t>
      </w:r>
      <w:proofErr w:type="gramEnd"/>
      <w:r>
        <w:rPr>
          <w:rStyle w:val="ad"/>
          <w:rFonts w:ascii="楷体" w:eastAsia="楷体" w:hAnsi="楷体" w:hint="eastAsia"/>
          <w:b w:val="0"/>
          <w:bCs w:val="0"/>
          <w:spacing w:val="-4"/>
          <w:sz w:val="32"/>
          <w:szCs w:val="32"/>
        </w:rPr>
        <w:t>通过前期调研确定绩效评价对象和范围，确定了评价的目的、方法以及评价的原则；</w:t>
      </w:r>
      <w:r>
        <w:rPr>
          <w:rStyle w:val="ad"/>
          <w:rFonts w:ascii="楷体" w:eastAsia="楷体" w:hAnsi="楷体" w:hint="eastAsia"/>
          <w:b w:val="0"/>
          <w:bCs w:val="0"/>
          <w:spacing w:val="-4"/>
          <w:sz w:val="32"/>
          <w:szCs w:val="32"/>
        </w:rPr>
        <w:br/>
        <w:t>1.3 2025年3月3日，评价小组根据项目的实施内容和特征制</w:t>
      </w:r>
      <w:r>
        <w:rPr>
          <w:rStyle w:val="ad"/>
          <w:rFonts w:ascii="楷体" w:eastAsia="楷体" w:hAnsi="楷体" w:hint="eastAsia"/>
          <w:b w:val="0"/>
          <w:bCs w:val="0"/>
          <w:spacing w:val="-4"/>
          <w:sz w:val="32"/>
          <w:szCs w:val="32"/>
        </w:rPr>
        <w:lastRenderedPageBreak/>
        <w:t>定了评价指标体系及评价标准以及评价实施方案，修正并确定所需资料清单，最终确定绩效评价工作方案；</w:t>
      </w:r>
      <w:r>
        <w:rPr>
          <w:rStyle w:val="ad"/>
          <w:rFonts w:ascii="楷体" w:eastAsia="楷体" w:hAnsi="楷体" w:hint="eastAsia"/>
          <w:b w:val="0"/>
          <w:bCs w:val="0"/>
          <w:spacing w:val="-4"/>
          <w:sz w:val="32"/>
          <w:szCs w:val="32"/>
        </w:rPr>
        <w:br/>
        <w:t>2.组织实施</w:t>
      </w:r>
      <w:r>
        <w:rPr>
          <w:rStyle w:val="ad"/>
          <w:rFonts w:ascii="楷体" w:eastAsia="楷体" w:hAnsi="楷体" w:hint="eastAsia"/>
          <w:b w:val="0"/>
          <w:bCs w:val="0"/>
          <w:spacing w:val="-4"/>
          <w:sz w:val="32"/>
          <w:szCs w:val="32"/>
        </w:rPr>
        <w:br/>
        <w:t>2025年3月4日- 3月8日，评价工作进入实施阶段：</w:t>
      </w:r>
      <w:r>
        <w:rPr>
          <w:rStyle w:val="ad"/>
          <w:rFonts w:ascii="楷体" w:eastAsia="楷体" w:hAnsi="楷体" w:hint="eastAsia"/>
          <w:b w:val="0"/>
          <w:bCs w:val="0"/>
          <w:spacing w:val="-4"/>
          <w:sz w:val="32"/>
          <w:szCs w:val="32"/>
        </w:rPr>
        <w:br/>
        <w:t xml:space="preserve">2.1 </w:t>
      </w:r>
      <w:proofErr w:type="gramStart"/>
      <w:r>
        <w:rPr>
          <w:rStyle w:val="ad"/>
          <w:rFonts w:ascii="楷体" w:eastAsia="楷体" w:hAnsi="楷体" w:hint="eastAsia"/>
          <w:b w:val="0"/>
          <w:bCs w:val="0"/>
          <w:spacing w:val="-4"/>
          <w:sz w:val="32"/>
          <w:szCs w:val="32"/>
        </w:rPr>
        <w:t>评价组</w:t>
      </w:r>
      <w:proofErr w:type="gramEnd"/>
      <w:r>
        <w:rPr>
          <w:rStyle w:val="ad"/>
          <w:rFonts w:ascii="楷体" w:eastAsia="楷体" w:hAnsi="楷体" w:hint="eastAsia"/>
          <w:b w:val="0"/>
          <w:bCs w:val="0"/>
          <w:spacing w:val="-4"/>
          <w:sz w:val="32"/>
          <w:szCs w:val="32"/>
        </w:rPr>
        <w:t>收集绩效评价相关数据资料，进行现场调研、座谈；在数据采集方面，评价小组与项目负责人、财务人员进行访谈沟通，全面了解项目实施的目的、预算安排、实施内容、组织管理、实施结果等方面的内容；全面收集项目决策过程、资金使用管理、制度建设与执行情况、质量管理、项目效益等相关资料，完成绩效评价内容所需的印证资料整理，所有数据经核查后统计汇总。</w:t>
      </w:r>
      <w:r>
        <w:rPr>
          <w:rStyle w:val="ad"/>
          <w:rFonts w:ascii="楷体" w:eastAsia="楷体" w:hAnsi="楷体" w:hint="eastAsia"/>
          <w:b w:val="0"/>
          <w:bCs w:val="0"/>
          <w:spacing w:val="-4"/>
          <w:sz w:val="32"/>
          <w:szCs w:val="32"/>
        </w:rPr>
        <w:br/>
        <w:t>2.2  评价小组根据项目的实施情况、资金的分配和使用情况、项目自评情况，及时与项目实施人员沟通协商，对项目的实施全过程工作进行核实，并做了相关问卷调查，据实酌情调整完善评价指标体系，剖析问题产生原因。</w:t>
      </w:r>
      <w:r>
        <w:rPr>
          <w:rStyle w:val="ad"/>
          <w:rFonts w:ascii="楷体" w:eastAsia="楷体" w:hAnsi="楷体" w:hint="eastAsia"/>
          <w:b w:val="0"/>
          <w:bCs w:val="0"/>
          <w:spacing w:val="-4"/>
          <w:sz w:val="32"/>
          <w:szCs w:val="32"/>
        </w:rPr>
        <w:br/>
        <w:t>3.分析评价：</w:t>
      </w:r>
      <w:r>
        <w:rPr>
          <w:rStyle w:val="ad"/>
          <w:rFonts w:ascii="楷体" w:eastAsia="楷体" w:hAnsi="楷体" w:hint="eastAsia"/>
          <w:b w:val="0"/>
          <w:bCs w:val="0"/>
          <w:spacing w:val="-4"/>
          <w:sz w:val="32"/>
          <w:szCs w:val="32"/>
        </w:rPr>
        <w:br/>
        <w:t>2025年3月9日- 3月13日，</w:t>
      </w:r>
      <w:proofErr w:type="gramStart"/>
      <w:r>
        <w:rPr>
          <w:rStyle w:val="ad"/>
          <w:rFonts w:ascii="楷体" w:eastAsia="楷体" w:hAnsi="楷体" w:hint="eastAsia"/>
          <w:b w:val="0"/>
          <w:bCs w:val="0"/>
          <w:spacing w:val="-4"/>
          <w:sz w:val="32"/>
          <w:szCs w:val="32"/>
        </w:rPr>
        <w:t>评价组</w:t>
      </w:r>
      <w:proofErr w:type="gramEnd"/>
      <w:r>
        <w:rPr>
          <w:rStyle w:val="ad"/>
          <w:rFonts w:ascii="楷体" w:eastAsia="楷体" w:hAnsi="楷体" w:hint="eastAsia"/>
          <w:b w:val="0"/>
          <w:bCs w:val="0"/>
          <w:spacing w:val="-4"/>
          <w:sz w:val="32"/>
          <w:szCs w:val="32"/>
        </w:rPr>
        <w:t>按照绩效评价的原则和规范，对取得的资料进行审查核实，对采集的数据进行分析，按照绩效评价指标评分表逐项进行打分、分析，汇总各方评价结果，综合分析并形成评价结论。</w:t>
      </w:r>
      <w:r>
        <w:rPr>
          <w:rStyle w:val="ad"/>
          <w:rFonts w:ascii="楷体" w:eastAsia="楷体" w:hAnsi="楷体" w:hint="eastAsia"/>
          <w:b w:val="0"/>
          <w:bCs w:val="0"/>
          <w:spacing w:val="-4"/>
          <w:sz w:val="32"/>
          <w:szCs w:val="32"/>
        </w:rPr>
        <w:br/>
        <w:t>4.撰写报告</w:t>
      </w:r>
      <w:r>
        <w:rPr>
          <w:rStyle w:val="ad"/>
          <w:rFonts w:ascii="楷体" w:eastAsia="楷体" w:hAnsi="楷体" w:hint="eastAsia"/>
          <w:b w:val="0"/>
          <w:bCs w:val="0"/>
          <w:spacing w:val="-4"/>
          <w:sz w:val="32"/>
          <w:szCs w:val="32"/>
        </w:rPr>
        <w:br/>
        <w:t>评价小组根据对项目的资料、实施情况进行核实分析后，围绕评价体系对项目支出绩效进行了评价打分，并撰写了绩效评价报告，报告编制完成后上报至单位领导处进行定稿，最终将定稿报告上报至木垒县财政局，并按照新疆维吾尔自治区财政绩效管理信息系统绩效评价模块中统</w:t>
      </w:r>
      <w:proofErr w:type="gramStart"/>
      <w:r>
        <w:rPr>
          <w:rStyle w:val="ad"/>
          <w:rFonts w:ascii="楷体" w:eastAsia="楷体" w:hAnsi="楷体" w:hint="eastAsia"/>
          <w:b w:val="0"/>
          <w:bCs w:val="0"/>
          <w:spacing w:val="-4"/>
          <w:sz w:val="32"/>
          <w:szCs w:val="32"/>
        </w:rPr>
        <w:t>一</w:t>
      </w:r>
      <w:proofErr w:type="gramEnd"/>
      <w:r>
        <w:rPr>
          <w:rStyle w:val="ad"/>
          <w:rFonts w:ascii="楷体" w:eastAsia="楷体" w:hAnsi="楷体" w:hint="eastAsia"/>
          <w:b w:val="0"/>
          <w:bCs w:val="0"/>
          <w:spacing w:val="-4"/>
          <w:sz w:val="32"/>
          <w:szCs w:val="32"/>
        </w:rPr>
        <w:t>格式和文本框架撰写绩效评价报告并</w:t>
      </w:r>
      <w:r>
        <w:rPr>
          <w:rStyle w:val="ad"/>
          <w:rFonts w:ascii="楷体" w:eastAsia="楷体" w:hAnsi="楷体" w:hint="eastAsia"/>
          <w:b w:val="0"/>
          <w:bCs w:val="0"/>
          <w:spacing w:val="-4"/>
          <w:sz w:val="32"/>
          <w:szCs w:val="32"/>
        </w:rPr>
        <w:lastRenderedPageBreak/>
        <w:t>提交审核。</w:t>
      </w:r>
      <w:r>
        <w:rPr>
          <w:rStyle w:val="ad"/>
          <w:rFonts w:ascii="楷体" w:eastAsia="楷体" w:hAnsi="楷体" w:hint="eastAsia"/>
          <w:b w:val="0"/>
          <w:bCs w:val="0"/>
          <w:spacing w:val="-4"/>
          <w:sz w:val="32"/>
          <w:szCs w:val="32"/>
        </w:rPr>
        <w:br/>
        <w:t>5.问题整改</w:t>
      </w:r>
      <w:r>
        <w:rPr>
          <w:rStyle w:val="ad"/>
          <w:rFonts w:ascii="楷体" w:eastAsia="楷体" w:hAnsi="楷体" w:hint="eastAsia"/>
          <w:b w:val="0"/>
          <w:bCs w:val="0"/>
          <w:spacing w:val="-4"/>
          <w:sz w:val="32"/>
          <w:szCs w:val="32"/>
        </w:rPr>
        <w:br/>
        <w:t>经审核通过后，</w:t>
      </w:r>
      <w:proofErr w:type="gramStart"/>
      <w:r>
        <w:rPr>
          <w:rStyle w:val="ad"/>
          <w:rFonts w:ascii="楷体" w:eastAsia="楷体" w:hAnsi="楷体" w:hint="eastAsia"/>
          <w:b w:val="0"/>
          <w:bCs w:val="0"/>
          <w:spacing w:val="-4"/>
          <w:sz w:val="32"/>
          <w:szCs w:val="32"/>
        </w:rPr>
        <w:t>由评价</w:t>
      </w:r>
      <w:proofErr w:type="gramEnd"/>
      <w:r>
        <w:rPr>
          <w:rStyle w:val="ad"/>
          <w:rFonts w:ascii="楷体" w:eastAsia="楷体" w:hAnsi="楷体" w:hint="eastAsia"/>
          <w:b w:val="0"/>
          <w:bCs w:val="0"/>
          <w:spacing w:val="-4"/>
          <w:sz w:val="32"/>
          <w:szCs w:val="32"/>
        </w:rPr>
        <w:t>小组将报告推送至项目实施人员，由项目实施人员根据报告评价结论、存在的问题以及改进建议落实问题整改，并形成整改报告，</w:t>
      </w:r>
      <w:proofErr w:type="gramStart"/>
      <w:r>
        <w:rPr>
          <w:rStyle w:val="ad"/>
          <w:rFonts w:ascii="楷体" w:eastAsia="楷体" w:hAnsi="楷体" w:hint="eastAsia"/>
          <w:b w:val="0"/>
          <w:bCs w:val="0"/>
          <w:spacing w:val="-4"/>
          <w:sz w:val="32"/>
          <w:szCs w:val="32"/>
        </w:rPr>
        <w:t>由评价</w:t>
      </w:r>
      <w:proofErr w:type="gramEnd"/>
      <w:r>
        <w:rPr>
          <w:rStyle w:val="ad"/>
          <w:rFonts w:ascii="楷体" w:eastAsia="楷体" w:hAnsi="楷体" w:hint="eastAsia"/>
          <w:b w:val="0"/>
          <w:bCs w:val="0"/>
          <w:spacing w:val="-4"/>
          <w:sz w:val="32"/>
          <w:szCs w:val="32"/>
        </w:rPr>
        <w:t>小组负责监督和核查整改落实情况，确保绩效评价落到实处。</w:t>
      </w:r>
      <w:r>
        <w:rPr>
          <w:rStyle w:val="ad"/>
          <w:rFonts w:ascii="楷体" w:eastAsia="楷体" w:hAnsi="楷体" w:hint="eastAsia"/>
          <w:b w:val="0"/>
          <w:bCs w:val="0"/>
          <w:spacing w:val="-4"/>
          <w:sz w:val="32"/>
          <w:szCs w:val="32"/>
        </w:rPr>
        <w:br/>
        <w:t>6.资料归档</w:t>
      </w:r>
      <w:r>
        <w:rPr>
          <w:rStyle w:val="ad"/>
          <w:rFonts w:ascii="楷体" w:eastAsia="楷体" w:hAnsi="楷体" w:hint="eastAsia"/>
          <w:b w:val="0"/>
          <w:bCs w:val="0"/>
          <w:spacing w:val="-4"/>
          <w:sz w:val="32"/>
          <w:szCs w:val="32"/>
        </w:rPr>
        <w:br/>
        <w:t>评价小组对已完成的评价项目资料进行整理、封装，完善绩效评价工作底稿，建立和落实档案管理制度，将项目相关资料存档，包括：评价项目基本情况和相关文件、评价实施方案、项目支付资料等相关档案，并将资料整理成册后交档案室统一归档保存，以备后期查阅。</w:t>
      </w:r>
    </w:p>
    <w:p w14:paraId="6231A282" w14:textId="77777777" w:rsidR="00FE5CC5" w:rsidRDefault="00000000">
      <w:pPr>
        <w:spacing w:line="540" w:lineRule="exact"/>
        <w:ind w:firstLine="640"/>
        <w:rPr>
          <w:rStyle w:val="ad"/>
          <w:rFonts w:ascii="黑体" w:eastAsia="黑体" w:hAnsi="黑体" w:hint="eastAsia"/>
          <w:b w:val="0"/>
          <w:spacing w:val="-4"/>
          <w:sz w:val="32"/>
          <w:szCs w:val="32"/>
        </w:rPr>
      </w:pPr>
      <w:r>
        <w:rPr>
          <w:rStyle w:val="ad"/>
          <w:rFonts w:ascii="黑体" w:eastAsia="黑体" w:hAnsi="黑体" w:hint="eastAsia"/>
          <w:b w:val="0"/>
          <w:spacing w:val="-4"/>
          <w:sz w:val="32"/>
          <w:szCs w:val="32"/>
        </w:rPr>
        <w:t>三、综合评价情况及评价结论</w:t>
      </w:r>
    </w:p>
    <w:p w14:paraId="25344087" w14:textId="77777777" w:rsidR="00FE5CC5" w:rsidRDefault="00000000">
      <w:pPr>
        <w:spacing w:line="540" w:lineRule="exact"/>
        <w:ind w:firstLine="567"/>
        <w:rPr>
          <w:rStyle w:val="ad"/>
          <w:rFonts w:ascii="楷体" w:eastAsia="楷体" w:hAnsi="楷体" w:hint="eastAsia"/>
          <w:b w:val="0"/>
          <w:bCs w:val="0"/>
          <w:spacing w:val="-4"/>
          <w:sz w:val="32"/>
          <w:szCs w:val="32"/>
        </w:rPr>
      </w:pPr>
      <w:r>
        <w:rPr>
          <w:rStyle w:val="ad"/>
          <w:rFonts w:ascii="楷体" w:eastAsia="楷体" w:hAnsi="楷体" w:hint="eastAsia"/>
          <w:b w:val="0"/>
          <w:bCs w:val="0"/>
          <w:spacing w:val="-4"/>
          <w:sz w:val="32"/>
          <w:szCs w:val="32"/>
        </w:rPr>
        <w:t>(二)评价结论</w:t>
      </w:r>
      <w:r>
        <w:rPr>
          <w:rStyle w:val="ad"/>
          <w:rFonts w:ascii="楷体" w:eastAsia="楷体" w:hAnsi="楷体" w:hint="eastAsia"/>
          <w:b w:val="0"/>
          <w:bCs w:val="0"/>
          <w:spacing w:val="-4"/>
          <w:sz w:val="32"/>
          <w:szCs w:val="32"/>
        </w:rPr>
        <w:br/>
        <w:t>此次绩效评价通过绩效评价小组论证的评价指标体系及评分标准，运用数据采集、问卷调查及访谈等方式，采用比较法和公众评判法对本项目绩效进行客观评价，本项目共设置三级指标数量17个，实现三级指标数量16个，总体完成率为98%。最终评分结果：总分为98分，绩效评级为“优”。综合评价结论如下：</w:t>
      </w:r>
      <w:r>
        <w:rPr>
          <w:rStyle w:val="ad"/>
          <w:rFonts w:ascii="楷体" w:eastAsia="楷体" w:hAnsi="楷体" w:hint="eastAsia"/>
          <w:b w:val="0"/>
          <w:bCs w:val="0"/>
          <w:spacing w:val="-4"/>
          <w:sz w:val="32"/>
          <w:szCs w:val="32"/>
        </w:rPr>
        <w:br/>
        <w:t>项目决策类指标共设置6个，满分指标5个，得分率86.67%；</w:t>
      </w:r>
      <w:r>
        <w:rPr>
          <w:rStyle w:val="ad"/>
          <w:rFonts w:ascii="楷体" w:eastAsia="楷体" w:hAnsi="楷体" w:hint="eastAsia"/>
          <w:b w:val="0"/>
          <w:bCs w:val="0"/>
          <w:spacing w:val="-4"/>
          <w:sz w:val="32"/>
          <w:szCs w:val="32"/>
        </w:rPr>
        <w:br/>
        <w:t>过程管理类指标共设置5个，满分指标5个，得分率100%；</w:t>
      </w:r>
      <w:r>
        <w:rPr>
          <w:rStyle w:val="ad"/>
          <w:rFonts w:ascii="楷体" w:eastAsia="楷体" w:hAnsi="楷体" w:hint="eastAsia"/>
          <w:b w:val="0"/>
          <w:bCs w:val="0"/>
          <w:spacing w:val="-4"/>
          <w:sz w:val="32"/>
          <w:szCs w:val="32"/>
        </w:rPr>
        <w:br/>
        <w:t>项目产出类指标共设置4个，满分指标4个，得分率100%；</w:t>
      </w:r>
      <w:r>
        <w:rPr>
          <w:rStyle w:val="ad"/>
          <w:rFonts w:ascii="楷体" w:eastAsia="楷体" w:hAnsi="楷体" w:hint="eastAsia"/>
          <w:b w:val="0"/>
          <w:bCs w:val="0"/>
          <w:spacing w:val="-4"/>
          <w:sz w:val="32"/>
          <w:szCs w:val="32"/>
        </w:rPr>
        <w:br/>
        <w:t>项目效益类指标共设置2个，满分指标2个，得分率100%。</w:t>
      </w:r>
      <w:r>
        <w:rPr>
          <w:rStyle w:val="ad"/>
          <w:rFonts w:ascii="楷体" w:eastAsia="楷体" w:hAnsi="楷体" w:hint="eastAsia"/>
          <w:b w:val="0"/>
          <w:bCs w:val="0"/>
          <w:spacing w:val="-4"/>
          <w:sz w:val="32"/>
          <w:szCs w:val="32"/>
        </w:rPr>
        <w:br/>
      </w:r>
      <w:r>
        <w:rPr>
          <w:rStyle w:val="ad"/>
          <w:rFonts w:ascii="楷体" w:eastAsia="楷体" w:hAnsi="楷体" w:hint="eastAsia"/>
          <w:b w:val="0"/>
          <w:bCs w:val="0"/>
          <w:spacing w:val="-4"/>
          <w:sz w:val="32"/>
          <w:szCs w:val="32"/>
        </w:rPr>
        <w:br/>
        <w:t>（三）相关评分表</w:t>
      </w:r>
      <w:r>
        <w:rPr>
          <w:rStyle w:val="ad"/>
          <w:rFonts w:ascii="楷体" w:eastAsia="楷体" w:hAnsi="楷体" w:hint="eastAsia"/>
          <w:b w:val="0"/>
          <w:bCs w:val="0"/>
          <w:spacing w:val="-4"/>
          <w:sz w:val="32"/>
          <w:szCs w:val="32"/>
        </w:rPr>
        <w:br/>
      </w:r>
      <w:r>
        <w:rPr>
          <w:rStyle w:val="ad"/>
          <w:rFonts w:ascii="楷体" w:eastAsia="楷体" w:hAnsi="楷体" w:hint="eastAsia"/>
          <w:b w:val="0"/>
          <w:bCs w:val="0"/>
          <w:spacing w:val="-4"/>
          <w:sz w:val="32"/>
          <w:szCs w:val="32"/>
        </w:rPr>
        <w:lastRenderedPageBreak/>
        <w:t>各部分权重和绩效分值如下表所示：（详细评分表见附表）</w:t>
      </w:r>
      <w:r>
        <w:rPr>
          <w:rStyle w:val="ad"/>
          <w:rFonts w:ascii="楷体" w:eastAsia="楷体" w:hAnsi="楷体" w:hint="eastAsia"/>
          <w:b w:val="0"/>
          <w:bCs w:val="0"/>
          <w:spacing w:val="-4"/>
          <w:sz w:val="32"/>
          <w:szCs w:val="32"/>
        </w:rPr>
        <w:br/>
        <w:t>指标 项目决策 项目过程 项目产出 项目效益 合计分值</w:t>
      </w:r>
      <w:r>
        <w:rPr>
          <w:rStyle w:val="ad"/>
          <w:rFonts w:ascii="楷体" w:eastAsia="楷体" w:hAnsi="楷体" w:hint="eastAsia"/>
          <w:b w:val="0"/>
          <w:bCs w:val="0"/>
          <w:spacing w:val="-4"/>
          <w:sz w:val="32"/>
          <w:szCs w:val="32"/>
        </w:rPr>
        <w:br/>
        <w:t>权重</w:t>
      </w:r>
      <w:proofErr w:type="gramStart"/>
      <w:r>
        <w:rPr>
          <w:rStyle w:val="ad"/>
          <w:rFonts w:ascii="楷体" w:eastAsia="楷体" w:hAnsi="楷体" w:hint="eastAsia"/>
          <w:b w:val="0"/>
          <w:bCs w:val="0"/>
          <w:spacing w:val="-4"/>
          <w:sz w:val="32"/>
          <w:szCs w:val="32"/>
        </w:rPr>
        <w:t xml:space="preserve"> 15 15</w:t>
      </w:r>
      <w:proofErr w:type="gramEnd"/>
      <w:r>
        <w:rPr>
          <w:rStyle w:val="ad"/>
          <w:rFonts w:ascii="楷体" w:eastAsia="楷体" w:hAnsi="楷体" w:hint="eastAsia"/>
          <w:b w:val="0"/>
          <w:bCs w:val="0"/>
          <w:spacing w:val="-4"/>
          <w:sz w:val="32"/>
          <w:szCs w:val="32"/>
        </w:rPr>
        <w:t xml:space="preserve"> 50 20 100</w:t>
      </w:r>
      <w:r>
        <w:rPr>
          <w:rStyle w:val="ad"/>
          <w:rFonts w:ascii="楷体" w:eastAsia="楷体" w:hAnsi="楷体" w:hint="eastAsia"/>
          <w:b w:val="0"/>
          <w:bCs w:val="0"/>
          <w:spacing w:val="-4"/>
          <w:sz w:val="32"/>
          <w:szCs w:val="32"/>
        </w:rPr>
        <w:br/>
        <w:t>分值 13 15 50 20 98</w:t>
      </w:r>
    </w:p>
    <w:p w14:paraId="609C32B7" w14:textId="77777777" w:rsidR="00FE5CC5" w:rsidRDefault="00000000">
      <w:pPr>
        <w:spacing w:line="540" w:lineRule="exact"/>
        <w:ind w:firstLine="640"/>
        <w:rPr>
          <w:rStyle w:val="ad"/>
          <w:rFonts w:ascii="黑体" w:eastAsia="黑体" w:hAnsi="黑体" w:hint="eastAsia"/>
        </w:rPr>
      </w:pPr>
      <w:r>
        <w:rPr>
          <w:rStyle w:val="ad"/>
          <w:rFonts w:ascii="黑体" w:eastAsia="黑体" w:hAnsi="黑体" w:hint="eastAsia"/>
          <w:b w:val="0"/>
          <w:spacing w:val="-4"/>
          <w:sz w:val="32"/>
          <w:szCs w:val="32"/>
        </w:rPr>
        <w:t>四、绩效评价指标分析</w:t>
      </w:r>
      <w:r>
        <w:rPr>
          <w:rStyle w:val="ad"/>
          <w:rFonts w:ascii="黑体" w:eastAsia="黑体" w:hAnsi="黑体" w:hint="eastAsia"/>
        </w:rPr>
        <w:t xml:space="preserve"> </w:t>
      </w:r>
    </w:p>
    <w:p w14:paraId="63526EBF" w14:textId="77777777" w:rsidR="00FE5CC5" w:rsidRDefault="00000000">
      <w:pPr>
        <w:spacing w:line="540" w:lineRule="exact"/>
        <w:ind w:firstLineChars="181" w:firstLine="567"/>
        <w:rPr>
          <w:rFonts w:ascii="楷体" w:eastAsia="楷体" w:hAnsi="楷体" w:hint="eastAsia"/>
          <w:b/>
          <w:spacing w:val="-4"/>
          <w:sz w:val="32"/>
          <w:szCs w:val="32"/>
        </w:rPr>
      </w:pPr>
      <w:r>
        <w:rPr>
          <w:rFonts w:ascii="楷体" w:eastAsia="楷体" w:hAnsi="楷体" w:hint="eastAsia"/>
          <w:b/>
          <w:spacing w:val="-4"/>
          <w:sz w:val="32"/>
          <w:szCs w:val="32"/>
        </w:rPr>
        <w:t>（一）</w:t>
      </w:r>
      <w:r>
        <w:rPr>
          <w:rStyle w:val="ad"/>
          <w:rFonts w:ascii="楷体" w:eastAsia="楷体" w:hAnsi="楷体" w:hint="eastAsia"/>
          <w:spacing w:val="-4"/>
          <w:sz w:val="32"/>
          <w:szCs w:val="32"/>
        </w:rPr>
        <w:t>项目决策情况</w:t>
      </w:r>
    </w:p>
    <w:p w14:paraId="6C6F6E2D" w14:textId="4190EEC0" w:rsidR="00FE5CC5" w:rsidRDefault="00000000">
      <w:pPr>
        <w:tabs>
          <w:tab w:val="center" w:pos="4295"/>
        </w:tabs>
        <w:spacing w:line="540" w:lineRule="exact"/>
        <w:ind w:firstLine="567"/>
        <w:rPr>
          <w:rStyle w:val="ad"/>
          <w:rFonts w:ascii="楷体" w:eastAsia="楷体" w:hAnsi="楷体" w:hint="eastAsia"/>
          <w:b w:val="0"/>
          <w:bCs w:val="0"/>
          <w:spacing w:val="-4"/>
          <w:sz w:val="32"/>
          <w:szCs w:val="32"/>
        </w:rPr>
      </w:pPr>
      <w:r>
        <w:rPr>
          <w:rStyle w:val="ad"/>
          <w:rFonts w:ascii="楷体" w:eastAsia="楷体" w:hAnsi="楷体" w:hint="eastAsia"/>
          <w:b w:val="0"/>
          <w:bCs w:val="0"/>
          <w:spacing w:val="-4"/>
          <w:sz w:val="32"/>
          <w:szCs w:val="32"/>
        </w:rPr>
        <w:t>（一）项目决策情况</w:t>
      </w:r>
      <w:r>
        <w:rPr>
          <w:rStyle w:val="ad"/>
          <w:rFonts w:ascii="楷体" w:eastAsia="楷体" w:hAnsi="楷体" w:hint="eastAsia"/>
          <w:b w:val="0"/>
          <w:bCs w:val="0"/>
          <w:spacing w:val="-4"/>
          <w:sz w:val="32"/>
          <w:szCs w:val="32"/>
        </w:rPr>
        <w:br/>
        <w:t>项目决策类指标由3个二级指标和6个三级指标构成，权重分15分，实际得分15分。1.立项依据充分性</w:t>
      </w:r>
      <w:r>
        <w:rPr>
          <w:rStyle w:val="ad"/>
          <w:rFonts w:ascii="楷体" w:eastAsia="楷体" w:hAnsi="楷体" w:hint="eastAsia"/>
          <w:b w:val="0"/>
          <w:bCs w:val="0"/>
          <w:spacing w:val="-4"/>
          <w:sz w:val="32"/>
          <w:szCs w:val="32"/>
        </w:rPr>
        <w:br/>
        <w:t>项目立项依据《木财预字【2024】1号》、《关于加强基层组织建设和“</w:t>
      </w:r>
      <w:r w:rsidR="008516BA">
        <w:rPr>
          <w:rStyle w:val="ad"/>
          <w:rFonts w:ascii="楷体" w:eastAsia="楷体" w:hAnsi="楷体" w:hint="eastAsia"/>
          <w:b w:val="0"/>
          <w:bCs w:val="0"/>
          <w:spacing w:val="-4"/>
          <w:sz w:val="32"/>
          <w:szCs w:val="32"/>
        </w:rPr>
        <w:t>为民办实事</w:t>
      </w:r>
      <w:r>
        <w:rPr>
          <w:rStyle w:val="ad"/>
          <w:rFonts w:ascii="楷体" w:eastAsia="楷体" w:hAnsi="楷体" w:hint="eastAsia"/>
          <w:b w:val="0"/>
          <w:bCs w:val="0"/>
          <w:spacing w:val="-4"/>
          <w:sz w:val="32"/>
          <w:szCs w:val="32"/>
        </w:rPr>
        <w:t>”驻村工作经费保障的通知》（昌州党组传〔2018〕87号）。</w:t>
      </w:r>
      <w:r>
        <w:rPr>
          <w:rStyle w:val="ad"/>
          <w:rFonts w:ascii="楷体" w:eastAsia="楷体" w:hAnsi="楷体" w:hint="eastAsia"/>
          <w:b w:val="0"/>
          <w:bCs w:val="0"/>
          <w:spacing w:val="-4"/>
          <w:sz w:val="32"/>
          <w:szCs w:val="32"/>
        </w:rPr>
        <w:br/>
        <w:t>综上所述，本指标满分为2分，根据评分标准得2分，本项目立项依据充分。</w:t>
      </w:r>
      <w:r>
        <w:rPr>
          <w:rStyle w:val="ad"/>
          <w:rFonts w:ascii="楷体" w:eastAsia="楷体" w:hAnsi="楷体" w:hint="eastAsia"/>
          <w:b w:val="0"/>
          <w:bCs w:val="0"/>
          <w:spacing w:val="-4"/>
          <w:sz w:val="32"/>
          <w:szCs w:val="32"/>
        </w:rPr>
        <w:br/>
        <w:t>2.立项程序规范性</w:t>
      </w:r>
      <w:r>
        <w:rPr>
          <w:rStyle w:val="ad"/>
          <w:rFonts w:ascii="楷体" w:eastAsia="楷体" w:hAnsi="楷体" w:hint="eastAsia"/>
          <w:b w:val="0"/>
          <w:bCs w:val="0"/>
          <w:spacing w:val="-4"/>
          <w:sz w:val="32"/>
          <w:szCs w:val="32"/>
        </w:rPr>
        <w:br/>
        <w:t>①项目立项程序：提报项目建议书、申请立项过程等均按照立项程序的相关规定进行；</w:t>
      </w:r>
      <w:r>
        <w:rPr>
          <w:rStyle w:val="ad"/>
          <w:rFonts w:ascii="楷体" w:eastAsia="楷体" w:hAnsi="楷体" w:hint="eastAsia"/>
          <w:b w:val="0"/>
          <w:bCs w:val="0"/>
          <w:spacing w:val="-4"/>
          <w:sz w:val="32"/>
          <w:szCs w:val="32"/>
        </w:rPr>
        <w:br/>
        <w:t xml:space="preserve">    ②审批文件、材料：本项目审批文件有：《木财预字【2024】1号》，审批文件及材料齐全； </w:t>
      </w:r>
      <w:r>
        <w:rPr>
          <w:rStyle w:val="ad"/>
          <w:rFonts w:ascii="楷体" w:eastAsia="楷体" w:hAnsi="楷体" w:hint="eastAsia"/>
          <w:b w:val="0"/>
          <w:bCs w:val="0"/>
          <w:spacing w:val="-4"/>
          <w:sz w:val="32"/>
          <w:szCs w:val="32"/>
        </w:rPr>
        <w:br/>
        <w:t xml:space="preserve">    ③项目事前工作：本项目已经过必要的可行性研究、专家论证、风险评估、绩效评估、集体决策。 </w:t>
      </w:r>
      <w:r>
        <w:rPr>
          <w:rStyle w:val="ad"/>
          <w:rFonts w:ascii="楷体" w:eastAsia="楷体" w:hAnsi="楷体" w:hint="eastAsia"/>
          <w:b w:val="0"/>
          <w:bCs w:val="0"/>
          <w:spacing w:val="-4"/>
          <w:sz w:val="32"/>
          <w:szCs w:val="32"/>
        </w:rPr>
        <w:br/>
        <w:t xml:space="preserve">    综上所述，本指标满分为2分，根据评分标准得1分 </w:t>
      </w:r>
      <w:r>
        <w:rPr>
          <w:rStyle w:val="ad"/>
          <w:rFonts w:ascii="楷体" w:eastAsia="楷体" w:hAnsi="楷体" w:hint="eastAsia"/>
          <w:b w:val="0"/>
          <w:bCs w:val="0"/>
          <w:spacing w:val="-4"/>
          <w:sz w:val="32"/>
          <w:szCs w:val="32"/>
        </w:rPr>
        <w:br/>
        <w:t>3.绩效目标合理性</w:t>
      </w:r>
      <w:r>
        <w:rPr>
          <w:rStyle w:val="ad"/>
          <w:rFonts w:ascii="楷体" w:eastAsia="楷体" w:hAnsi="楷体" w:hint="eastAsia"/>
          <w:b w:val="0"/>
          <w:bCs w:val="0"/>
          <w:spacing w:val="-4"/>
          <w:sz w:val="32"/>
          <w:szCs w:val="32"/>
        </w:rPr>
        <w:br/>
        <w:t>村级服务群众经费项目设立了项目绩效目标，与村级服务群众经费具有相关性，项目的预期产出效益和效果也均能符合正常的业</w:t>
      </w:r>
      <w:r>
        <w:rPr>
          <w:rStyle w:val="ad"/>
          <w:rFonts w:ascii="楷体" w:eastAsia="楷体" w:hAnsi="楷体" w:hint="eastAsia"/>
          <w:b w:val="0"/>
          <w:bCs w:val="0"/>
          <w:spacing w:val="-4"/>
          <w:sz w:val="32"/>
          <w:szCs w:val="32"/>
        </w:rPr>
        <w:lastRenderedPageBreak/>
        <w:t>绩水平，并且与预算确定的项目投资额或资金量相匹配。</w:t>
      </w:r>
      <w:r>
        <w:rPr>
          <w:rStyle w:val="ad"/>
          <w:rFonts w:ascii="楷体" w:eastAsia="楷体" w:hAnsi="楷体" w:hint="eastAsia"/>
          <w:b w:val="0"/>
          <w:bCs w:val="0"/>
          <w:spacing w:val="-4"/>
          <w:sz w:val="32"/>
          <w:szCs w:val="32"/>
        </w:rPr>
        <w:br/>
        <w:t xml:space="preserve">   综上所述，本指标满分为2分，根据评分标准得2分本项目绩效目标设置合理。 </w:t>
      </w:r>
      <w:r>
        <w:rPr>
          <w:rStyle w:val="ad"/>
          <w:rFonts w:ascii="楷体" w:eastAsia="楷体" w:hAnsi="楷体" w:hint="eastAsia"/>
          <w:b w:val="0"/>
          <w:bCs w:val="0"/>
          <w:spacing w:val="-4"/>
          <w:sz w:val="32"/>
          <w:szCs w:val="32"/>
        </w:rPr>
        <w:br/>
        <w:t>4.绩效指标明确性</w:t>
      </w:r>
      <w:r>
        <w:rPr>
          <w:rStyle w:val="ad"/>
          <w:rFonts w:ascii="楷体" w:eastAsia="楷体" w:hAnsi="楷体" w:hint="eastAsia"/>
          <w:b w:val="0"/>
          <w:bCs w:val="0"/>
          <w:spacing w:val="-4"/>
          <w:sz w:val="32"/>
          <w:szCs w:val="32"/>
        </w:rPr>
        <w:br/>
        <w:t>村级服务群众经费项目将项目绩效目标细化分解为具体的绩效指标，一级指标共4条，二级指标共6条，三级指标共7条，其中量化指标条数共7条，所有绩效指标均通过清晰、可衡量的指标</w:t>
      </w:r>
      <w:proofErr w:type="gramStart"/>
      <w:r>
        <w:rPr>
          <w:rStyle w:val="ad"/>
          <w:rFonts w:ascii="楷体" w:eastAsia="楷体" w:hAnsi="楷体" w:hint="eastAsia"/>
          <w:b w:val="0"/>
          <w:bCs w:val="0"/>
          <w:spacing w:val="-4"/>
          <w:sz w:val="32"/>
          <w:szCs w:val="32"/>
        </w:rPr>
        <w:t>值予以</w:t>
      </w:r>
      <w:proofErr w:type="gramEnd"/>
      <w:r>
        <w:rPr>
          <w:rStyle w:val="ad"/>
          <w:rFonts w:ascii="楷体" w:eastAsia="楷体" w:hAnsi="楷体" w:hint="eastAsia"/>
          <w:b w:val="0"/>
          <w:bCs w:val="0"/>
          <w:spacing w:val="-4"/>
          <w:sz w:val="32"/>
          <w:szCs w:val="32"/>
        </w:rPr>
        <w:t>体现，并且做到了与项目目标任务数或计划数相对应。</w:t>
      </w:r>
      <w:r>
        <w:rPr>
          <w:rStyle w:val="ad"/>
          <w:rFonts w:ascii="楷体" w:eastAsia="楷体" w:hAnsi="楷体" w:hint="eastAsia"/>
          <w:b w:val="0"/>
          <w:bCs w:val="0"/>
          <w:spacing w:val="-4"/>
          <w:sz w:val="32"/>
          <w:szCs w:val="32"/>
        </w:rPr>
        <w:br/>
        <w:t>综上所述，本指标满分为3.00分，根据评分标准得3.00分，本项目所设置绩效指标明确。</w:t>
      </w:r>
      <w:r>
        <w:rPr>
          <w:rStyle w:val="ad"/>
          <w:rFonts w:ascii="楷体" w:eastAsia="楷体" w:hAnsi="楷体" w:hint="eastAsia"/>
          <w:b w:val="0"/>
          <w:bCs w:val="0"/>
          <w:spacing w:val="-4"/>
          <w:sz w:val="32"/>
          <w:szCs w:val="32"/>
        </w:rPr>
        <w:br/>
        <w:t>5.预算编制科学性</w:t>
      </w:r>
      <w:r>
        <w:rPr>
          <w:rStyle w:val="ad"/>
          <w:rFonts w:ascii="楷体" w:eastAsia="楷体" w:hAnsi="楷体" w:hint="eastAsia"/>
          <w:b w:val="0"/>
          <w:bCs w:val="0"/>
          <w:spacing w:val="-4"/>
          <w:sz w:val="32"/>
          <w:szCs w:val="32"/>
        </w:rPr>
        <w:br/>
        <w:t>本项目预算编制参照《木财预字【2024】1号》得出，项目预算编制根据项目内容进行计算，预算</w:t>
      </w:r>
      <w:proofErr w:type="gramStart"/>
      <w:r>
        <w:rPr>
          <w:rStyle w:val="ad"/>
          <w:rFonts w:ascii="楷体" w:eastAsia="楷体" w:hAnsi="楷体" w:hint="eastAsia"/>
          <w:b w:val="0"/>
          <w:bCs w:val="0"/>
          <w:spacing w:val="-4"/>
          <w:sz w:val="32"/>
          <w:szCs w:val="32"/>
        </w:rPr>
        <w:t>数经过</w:t>
      </w:r>
      <w:proofErr w:type="gramEnd"/>
      <w:r>
        <w:rPr>
          <w:rStyle w:val="ad"/>
          <w:rFonts w:ascii="楷体" w:eastAsia="楷体" w:hAnsi="楷体" w:hint="eastAsia"/>
          <w:b w:val="0"/>
          <w:bCs w:val="0"/>
          <w:spacing w:val="-4"/>
          <w:sz w:val="32"/>
          <w:szCs w:val="32"/>
        </w:rPr>
        <w:t>博斯坦乡党委会会议确定，预算内容与项目内容无偏差，预算</w:t>
      </w:r>
      <w:proofErr w:type="gramStart"/>
      <w:r>
        <w:rPr>
          <w:rStyle w:val="ad"/>
          <w:rFonts w:ascii="楷体" w:eastAsia="楷体" w:hAnsi="楷体" w:hint="eastAsia"/>
          <w:b w:val="0"/>
          <w:bCs w:val="0"/>
          <w:spacing w:val="-4"/>
          <w:sz w:val="32"/>
          <w:szCs w:val="32"/>
        </w:rPr>
        <w:t>编制较</w:t>
      </w:r>
      <w:proofErr w:type="gramEnd"/>
      <w:r>
        <w:rPr>
          <w:rStyle w:val="ad"/>
          <w:rFonts w:ascii="楷体" w:eastAsia="楷体" w:hAnsi="楷体" w:hint="eastAsia"/>
          <w:b w:val="0"/>
          <w:bCs w:val="0"/>
          <w:spacing w:val="-4"/>
          <w:sz w:val="32"/>
          <w:szCs w:val="32"/>
        </w:rPr>
        <w:t>科学。本项目预算额度测算依据充分，参照标准编制，预算确定资金量与实际工作任务相匹配。</w:t>
      </w:r>
      <w:r>
        <w:rPr>
          <w:rStyle w:val="ad"/>
          <w:rFonts w:ascii="楷体" w:eastAsia="楷体" w:hAnsi="楷体" w:hint="eastAsia"/>
          <w:b w:val="0"/>
          <w:bCs w:val="0"/>
          <w:spacing w:val="-4"/>
          <w:sz w:val="32"/>
          <w:szCs w:val="32"/>
        </w:rPr>
        <w:br/>
        <w:t>综上所述，本指标满分为4.00分，根据评分标准3.00分，本项目预算编制科学。</w:t>
      </w:r>
      <w:r>
        <w:rPr>
          <w:rStyle w:val="ad"/>
          <w:rFonts w:ascii="楷体" w:eastAsia="楷体" w:hAnsi="楷体" w:hint="eastAsia"/>
          <w:b w:val="0"/>
          <w:bCs w:val="0"/>
          <w:spacing w:val="-4"/>
          <w:sz w:val="32"/>
          <w:szCs w:val="32"/>
        </w:rPr>
        <w:br/>
        <w:t>6.资金分配合理性</w:t>
      </w:r>
      <w:r>
        <w:rPr>
          <w:rStyle w:val="ad"/>
          <w:rFonts w:ascii="楷体" w:eastAsia="楷体" w:hAnsi="楷体" w:hint="eastAsia"/>
          <w:b w:val="0"/>
          <w:bCs w:val="0"/>
          <w:spacing w:val="-4"/>
          <w:sz w:val="32"/>
          <w:szCs w:val="32"/>
        </w:rPr>
        <w:br/>
        <w:t xml:space="preserve"> 本项目预算资金分配以《木财预字【2024】1号》为依据进行资金分配，预算资金分配依据充分。项目资金分配额度无偏低或偏高情况，分配额度合理。根据关于加强基层组织建设和“</w:t>
      </w:r>
      <w:r w:rsidR="008516BA">
        <w:rPr>
          <w:rStyle w:val="ad"/>
          <w:rFonts w:ascii="楷体" w:eastAsia="楷体" w:hAnsi="楷体" w:hint="eastAsia"/>
          <w:b w:val="0"/>
          <w:bCs w:val="0"/>
          <w:spacing w:val="-4"/>
          <w:sz w:val="32"/>
          <w:szCs w:val="32"/>
        </w:rPr>
        <w:t>为民办实事</w:t>
      </w:r>
      <w:r>
        <w:rPr>
          <w:rStyle w:val="ad"/>
          <w:rFonts w:ascii="楷体" w:eastAsia="楷体" w:hAnsi="楷体" w:hint="eastAsia"/>
          <w:b w:val="0"/>
          <w:bCs w:val="0"/>
          <w:spacing w:val="-4"/>
          <w:sz w:val="32"/>
          <w:szCs w:val="32"/>
        </w:rPr>
        <w:t>”驻村工作经费保障的通知</w:t>
      </w:r>
      <w:proofErr w:type="gramStart"/>
      <w:r>
        <w:rPr>
          <w:rStyle w:val="ad"/>
          <w:rFonts w:ascii="楷体" w:eastAsia="楷体" w:hAnsi="楷体" w:hint="eastAsia"/>
          <w:b w:val="0"/>
          <w:bCs w:val="0"/>
          <w:spacing w:val="-4"/>
          <w:sz w:val="32"/>
          <w:szCs w:val="32"/>
        </w:rPr>
        <w:t>》</w:t>
      </w:r>
      <w:proofErr w:type="gramEnd"/>
      <w:r>
        <w:rPr>
          <w:rStyle w:val="ad"/>
          <w:rFonts w:ascii="楷体" w:eastAsia="楷体" w:hAnsi="楷体" w:hint="eastAsia"/>
          <w:b w:val="0"/>
          <w:bCs w:val="0"/>
          <w:spacing w:val="-4"/>
          <w:sz w:val="32"/>
          <w:szCs w:val="32"/>
        </w:rPr>
        <w:t>（昌州党组传〔2018〕87号）文件显示，本项目实际到位资金58.97万元，实际分配资金与我单位提交申请的资金额度一致，资金分配额度合理，与我单位实</w:t>
      </w:r>
      <w:r>
        <w:rPr>
          <w:rStyle w:val="ad"/>
          <w:rFonts w:ascii="楷体" w:eastAsia="楷体" w:hAnsi="楷体" w:hint="eastAsia"/>
          <w:b w:val="0"/>
          <w:bCs w:val="0"/>
          <w:spacing w:val="-4"/>
          <w:sz w:val="32"/>
          <w:szCs w:val="32"/>
        </w:rPr>
        <w:lastRenderedPageBreak/>
        <w:t xml:space="preserve">际需求相适应。 </w:t>
      </w:r>
      <w:r>
        <w:rPr>
          <w:rStyle w:val="ad"/>
          <w:rFonts w:ascii="楷体" w:eastAsia="楷体" w:hAnsi="楷体" w:hint="eastAsia"/>
          <w:b w:val="0"/>
          <w:bCs w:val="0"/>
          <w:spacing w:val="-4"/>
          <w:sz w:val="32"/>
          <w:szCs w:val="32"/>
        </w:rPr>
        <w:br/>
        <w:t>综上所述，本指标满分为2.00分，根据评分标准得2.00分，本项目资金分配合理。</w:t>
      </w:r>
      <w:r>
        <w:rPr>
          <w:rStyle w:val="ad"/>
          <w:rFonts w:ascii="楷体" w:eastAsia="楷体" w:hAnsi="楷体" w:hint="eastAsia"/>
          <w:b w:val="0"/>
          <w:bCs w:val="0"/>
          <w:spacing w:val="-4"/>
          <w:sz w:val="32"/>
          <w:szCs w:val="32"/>
        </w:rPr>
        <w:tab/>
      </w:r>
    </w:p>
    <w:p w14:paraId="09E2978E" w14:textId="77777777" w:rsidR="00FE5CC5" w:rsidRDefault="00000000">
      <w:pPr>
        <w:spacing w:line="540" w:lineRule="exact"/>
        <w:ind w:firstLineChars="181" w:firstLine="567"/>
        <w:rPr>
          <w:rStyle w:val="ad"/>
          <w:rFonts w:ascii="楷体" w:eastAsia="楷体" w:hAnsi="楷体" w:hint="eastAsia"/>
          <w:spacing w:val="-4"/>
          <w:sz w:val="32"/>
          <w:szCs w:val="32"/>
        </w:rPr>
      </w:pPr>
      <w:r>
        <w:rPr>
          <w:rFonts w:ascii="楷体" w:eastAsia="楷体" w:hAnsi="楷体" w:hint="eastAsia"/>
          <w:b/>
          <w:spacing w:val="-4"/>
          <w:sz w:val="32"/>
          <w:szCs w:val="32"/>
        </w:rPr>
        <w:t>（二）</w:t>
      </w:r>
      <w:r>
        <w:rPr>
          <w:rStyle w:val="ad"/>
          <w:rFonts w:ascii="楷体" w:eastAsia="楷体" w:hAnsi="楷体" w:hint="eastAsia"/>
          <w:spacing w:val="-4"/>
          <w:sz w:val="32"/>
          <w:szCs w:val="32"/>
        </w:rPr>
        <w:t>项目过程情况</w:t>
      </w:r>
    </w:p>
    <w:p w14:paraId="54DCE8F1" w14:textId="77777777" w:rsidR="00FE5CC5" w:rsidRDefault="00000000">
      <w:pPr>
        <w:spacing w:line="540" w:lineRule="exact"/>
        <w:ind w:firstLine="567"/>
        <w:rPr>
          <w:rStyle w:val="ad"/>
          <w:rFonts w:ascii="楷体" w:eastAsia="楷体" w:hAnsi="楷体" w:hint="eastAsia"/>
          <w:b w:val="0"/>
          <w:bCs w:val="0"/>
          <w:spacing w:val="-4"/>
          <w:sz w:val="32"/>
          <w:szCs w:val="32"/>
        </w:rPr>
      </w:pPr>
      <w:r>
        <w:rPr>
          <w:rStyle w:val="ad"/>
          <w:rFonts w:ascii="楷体" w:eastAsia="楷体" w:hAnsi="楷体" w:hint="eastAsia"/>
          <w:b w:val="0"/>
          <w:bCs w:val="0"/>
          <w:spacing w:val="-4"/>
          <w:sz w:val="32"/>
          <w:szCs w:val="32"/>
        </w:rPr>
        <w:t>（二）项目过程情况</w:t>
      </w:r>
      <w:r>
        <w:rPr>
          <w:rStyle w:val="ad"/>
          <w:rFonts w:ascii="楷体" w:eastAsia="楷体" w:hAnsi="楷体" w:hint="eastAsia"/>
          <w:b w:val="0"/>
          <w:bCs w:val="0"/>
          <w:spacing w:val="-4"/>
          <w:sz w:val="32"/>
          <w:szCs w:val="32"/>
        </w:rPr>
        <w:br/>
        <w:t>1.资金到位率：</w:t>
      </w:r>
      <w:r>
        <w:rPr>
          <w:rStyle w:val="ad"/>
          <w:rFonts w:ascii="楷体" w:eastAsia="楷体" w:hAnsi="楷体" w:hint="eastAsia"/>
          <w:b w:val="0"/>
          <w:bCs w:val="0"/>
          <w:spacing w:val="-4"/>
          <w:sz w:val="32"/>
          <w:szCs w:val="32"/>
        </w:rPr>
        <w:br/>
        <w:t>本项目预算资金为58.97万元，其中：自治区财政安排资金58.97万元，其他资金0万元，实际到位资金58.97万元，资金到位率=（实际到位资金/预算资金）×100.00%=（58.97/58.97）*100%=100%。得分=资金到位率*分值=100.00%*3=3.00分。</w:t>
      </w:r>
      <w:r>
        <w:rPr>
          <w:rStyle w:val="ad"/>
          <w:rFonts w:ascii="楷体" w:eastAsia="楷体" w:hAnsi="楷体" w:hint="eastAsia"/>
          <w:b w:val="0"/>
          <w:bCs w:val="0"/>
          <w:spacing w:val="-4"/>
          <w:sz w:val="32"/>
          <w:szCs w:val="32"/>
        </w:rPr>
        <w:br/>
        <w:t>综上所述，本指标满分为3.00分，根据评分标准得3.00分，本项目资金落实到位。</w:t>
      </w:r>
      <w:r>
        <w:rPr>
          <w:rStyle w:val="ad"/>
          <w:rFonts w:ascii="楷体" w:eastAsia="楷体" w:hAnsi="楷体" w:hint="eastAsia"/>
          <w:b w:val="0"/>
          <w:bCs w:val="0"/>
          <w:spacing w:val="-4"/>
          <w:sz w:val="32"/>
          <w:szCs w:val="32"/>
        </w:rPr>
        <w:br/>
        <w:t>2.预算执行率</w:t>
      </w:r>
      <w:r>
        <w:rPr>
          <w:rStyle w:val="ad"/>
          <w:rFonts w:ascii="楷体" w:eastAsia="楷体" w:hAnsi="楷体" w:hint="eastAsia"/>
          <w:b w:val="0"/>
          <w:bCs w:val="0"/>
          <w:spacing w:val="-4"/>
          <w:sz w:val="32"/>
          <w:szCs w:val="32"/>
        </w:rPr>
        <w:br/>
        <w:t>本项目年初预算数58.97万元，全年预算数58.97万元，全年执行数58.97万元，预算执行率=（实际支出资金/实际到位资金）×100.00%=（58.97/58.97）*100.00%=100%。得分=预算执行率*分值=100%*5=5分。</w:t>
      </w:r>
      <w:r>
        <w:rPr>
          <w:rStyle w:val="ad"/>
          <w:rFonts w:ascii="楷体" w:eastAsia="楷体" w:hAnsi="楷体" w:hint="eastAsia"/>
          <w:b w:val="0"/>
          <w:bCs w:val="0"/>
          <w:spacing w:val="-4"/>
          <w:sz w:val="32"/>
          <w:szCs w:val="32"/>
        </w:rPr>
        <w:br/>
        <w:t>综上所述，本指标满分为5.00分，根据评分标准得5分，本项目预算按计划执行。</w:t>
      </w:r>
      <w:r>
        <w:rPr>
          <w:rStyle w:val="ad"/>
          <w:rFonts w:ascii="楷体" w:eastAsia="楷体" w:hAnsi="楷体" w:hint="eastAsia"/>
          <w:b w:val="0"/>
          <w:bCs w:val="0"/>
          <w:spacing w:val="-4"/>
          <w:sz w:val="32"/>
          <w:szCs w:val="32"/>
        </w:rPr>
        <w:br/>
        <w:t>3.资金使用合</w:t>
      </w:r>
      <w:proofErr w:type="gramStart"/>
      <w:r>
        <w:rPr>
          <w:rStyle w:val="ad"/>
          <w:rFonts w:ascii="楷体" w:eastAsia="楷体" w:hAnsi="楷体" w:hint="eastAsia"/>
          <w:b w:val="0"/>
          <w:bCs w:val="0"/>
          <w:spacing w:val="-4"/>
          <w:sz w:val="32"/>
          <w:szCs w:val="32"/>
        </w:rPr>
        <w:t>规</w:t>
      </w:r>
      <w:proofErr w:type="gramEnd"/>
      <w:r>
        <w:rPr>
          <w:rStyle w:val="ad"/>
          <w:rFonts w:ascii="楷体" w:eastAsia="楷体" w:hAnsi="楷体" w:hint="eastAsia"/>
          <w:b w:val="0"/>
          <w:bCs w:val="0"/>
          <w:spacing w:val="-4"/>
          <w:sz w:val="32"/>
          <w:szCs w:val="32"/>
        </w:rPr>
        <w:t>性</w:t>
      </w:r>
      <w:r>
        <w:rPr>
          <w:rStyle w:val="ad"/>
          <w:rFonts w:ascii="楷体" w:eastAsia="楷体" w:hAnsi="楷体" w:hint="eastAsia"/>
          <w:b w:val="0"/>
          <w:bCs w:val="0"/>
          <w:spacing w:val="-4"/>
          <w:sz w:val="32"/>
          <w:szCs w:val="32"/>
        </w:rPr>
        <w:br/>
        <w:t>3.1 资金使用符合、财务管理制度以及有关专项资金管理办法的规定；</w:t>
      </w:r>
      <w:r>
        <w:rPr>
          <w:rStyle w:val="ad"/>
          <w:rFonts w:ascii="楷体" w:eastAsia="楷体" w:hAnsi="楷体" w:hint="eastAsia"/>
          <w:b w:val="0"/>
          <w:bCs w:val="0"/>
          <w:spacing w:val="-4"/>
          <w:sz w:val="32"/>
          <w:szCs w:val="32"/>
        </w:rPr>
        <w:br/>
        <w:t xml:space="preserve">    3.2 资金的拨付严格按照博斯坦乡人民政府单位资金拨付审批程序进行：由财政所提交财政局申请到财政局领导，经审批后提交到财政局科室。项目资金拨付手续齐全，资金拨付手续有：</w:t>
      </w:r>
      <w:r>
        <w:rPr>
          <w:rStyle w:val="ad"/>
          <w:rFonts w:ascii="楷体" w:eastAsia="楷体" w:hAnsi="楷体" w:hint="eastAsia"/>
          <w:b w:val="0"/>
          <w:bCs w:val="0"/>
          <w:spacing w:val="-4"/>
          <w:sz w:val="32"/>
          <w:szCs w:val="32"/>
        </w:rPr>
        <w:lastRenderedPageBreak/>
        <w:t xml:space="preserve">博斯坦乡人民政府申请单。 </w:t>
      </w:r>
      <w:r>
        <w:rPr>
          <w:rStyle w:val="ad"/>
          <w:rFonts w:ascii="楷体" w:eastAsia="楷体" w:hAnsi="楷体" w:hint="eastAsia"/>
          <w:b w:val="0"/>
          <w:bCs w:val="0"/>
          <w:spacing w:val="-4"/>
          <w:sz w:val="32"/>
          <w:szCs w:val="32"/>
        </w:rPr>
        <w:br/>
        <w:t xml:space="preserve">    3.3 本项目资金合同规定的用途为：建设村运转经费、采购办公用品。符合项目预算批复及合同规定的用途； </w:t>
      </w:r>
      <w:r>
        <w:rPr>
          <w:rStyle w:val="ad"/>
          <w:rFonts w:ascii="楷体" w:eastAsia="楷体" w:hAnsi="楷体" w:hint="eastAsia"/>
          <w:b w:val="0"/>
          <w:bCs w:val="0"/>
          <w:spacing w:val="-4"/>
          <w:sz w:val="32"/>
          <w:szCs w:val="32"/>
        </w:rPr>
        <w:br/>
        <w:t xml:space="preserve">    3.4 项目资金截至2024年12月30日已拨付至100%，过程不存在截留、挤占、挪用、虚列支出等情况。 </w:t>
      </w:r>
      <w:r>
        <w:rPr>
          <w:rStyle w:val="ad"/>
          <w:rFonts w:ascii="楷体" w:eastAsia="楷体" w:hAnsi="楷体" w:hint="eastAsia"/>
          <w:b w:val="0"/>
          <w:bCs w:val="0"/>
          <w:spacing w:val="-4"/>
          <w:sz w:val="32"/>
          <w:szCs w:val="32"/>
        </w:rPr>
        <w:br/>
        <w:t xml:space="preserve">    4.管理制度健全性 </w:t>
      </w:r>
      <w:r>
        <w:rPr>
          <w:rStyle w:val="ad"/>
          <w:rFonts w:ascii="楷体" w:eastAsia="楷体" w:hAnsi="楷体" w:hint="eastAsia"/>
          <w:b w:val="0"/>
          <w:bCs w:val="0"/>
          <w:spacing w:val="-4"/>
          <w:sz w:val="32"/>
          <w:szCs w:val="32"/>
        </w:rPr>
        <w:br/>
        <w:t>4.1 本项目已制定《木垒县博斯坦乡人民政府项目财务管理制度》、《木垒县博斯坦乡人民政府项目业务管理制度》，管理制度健全；</w:t>
      </w:r>
      <w:r>
        <w:rPr>
          <w:rStyle w:val="ad"/>
          <w:rFonts w:ascii="楷体" w:eastAsia="楷体" w:hAnsi="楷体" w:hint="eastAsia"/>
          <w:b w:val="0"/>
          <w:bCs w:val="0"/>
          <w:spacing w:val="-4"/>
          <w:sz w:val="32"/>
          <w:szCs w:val="32"/>
        </w:rPr>
        <w:br/>
        <w:t xml:space="preserve">    4.2 本项目财务及业务管理制度符合《中华人民共和国政府采购法》、《中华人民共和国会计法》等相关法律法规，财务和业务管理制度已经过财政局审批通过，确保了各项制度的合法合</w:t>
      </w:r>
      <w:proofErr w:type="gramStart"/>
      <w:r>
        <w:rPr>
          <w:rStyle w:val="ad"/>
          <w:rFonts w:ascii="楷体" w:eastAsia="楷体" w:hAnsi="楷体" w:hint="eastAsia"/>
          <w:b w:val="0"/>
          <w:bCs w:val="0"/>
          <w:spacing w:val="-4"/>
          <w:sz w:val="32"/>
          <w:szCs w:val="32"/>
        </w:rPr>
        <w:t>规</w:t>
      </w:r>
      <w:proofErr w:type="gramEnd"/>
      <w:r>
        <w:rPr>
          <w:rStyle w:val="ad"/>
          <w:rFonts w:ascii="楷体" w:eastAsia="楷体" w:hAnsi="楷体" w:hint="eastAsia"/>
          <w:b w:val="0"/>
          <w:bCs w:val="0"/>
          <w:spacing w:val="-4"/>
          <w:sz w:val="32"/>
          <w:szCs w:val="32"/>
        </w:rPr>
        <w:t xml:space="preserve">性及完整性。 </w:t>
      </w:r>
      <w:r>
        <w:rPr>
          <w:rStyle w:val="ad"/>
          <w:rFonts w:ascii="楷体" w:eastAsia="楷体" w:hAnsi="楷体" w:hint="eastAsia"/>
          <w:b w:val="0"/>
          <w:bCs w:val="0"/>
          <w:spacing w:val="-4"/>
          <w:sz w:val="32"/>
          <w:szCs w:val="32"/>
        </w:rPr>
        <w:br/>
      </w:r>
      <w:r>
        <w:rPr>
          <w:rStyle w:val="ad"/>
          <w:rFonts w:ascii="楷体" w:eastAsia="楷体" w:hAnsi="楷体" w:hint="eastAsia"/>
          <w:b w:val="0"/>
          <w:bCs w:val="0"/>
          <w:spacing w:val="-4"/>
          <w:sz w:val="32"/>
          <w:szCs w:val="32"/>
        </w:rPr>
        <w:br/>
        <w:t>综上所述，本指标满分为3.00分，根据评分标准得3.00分，项目制度建设健全。</w:t>
      </w:r>
      <w:r>
        <w:rPr>
          <w:rStyle w:val="ad"/>
          <w:rFonts w:ascii="楷体" w:eastAsia="楷体" w:hAnsi="楷体" w:hint="eastAsia"/>
          <w:b w:val="0"/>
          <w:bCs w:val="0"/>
          <w:spacing w:val="-4"/>
          <w:sz w:val="32"/>
          <w:szCs w:val="32"/>
        </w:rPr>
        <w:br/>
        <w:t>5.制度执行有效性</w:t>
      </w:r>
      <w:r>
        <w:rPr>
          <w:rStyle w:val="ad"/>
          <w:rFonts w:ascii="楷体" w:eastAsia="楷体" w:hAnsi="楷体" w:hint="eastAsia"/>
          <w:b w:val="0"/>
          <w:bCs w:val="0"/>
          <w:spacing w:val="-4"/>
          <w:sz w:val="32"/>
          <w:szCs w:val="32"/>
        </w:rPr>
        <w:br/>
        <w:t>经对比分析本项目实际执行过程资料和已建立的项目管理制度和财务管理制度，得出本项目严格按照本单位已建立制度执行。项目资金支出严格按照自治区以及本单位资金管理办法执行；其中：</w:t>
      </w:r>
      <w:r>
        <w:rPr>
          <w:rStyle w:val="ad"/>
          <w:rFonts w:ascii="楷体" w:eastAsia="楷体" w:hAnsi="楷体" w:hint="eastAsia"/>
          <w:b w:val="0"/>
          <w:bCs w:val="0"/>
          <w:spacing w:val="-4"/>
          <w:sz w:val="32"/>
          <w:szCs w:val="32"/>
        </w:rPr>
        <w:br/>
        <w:t>5.1 项目的审批、招标、建设、验收过程均遵守相关法律法规和相关管理规定；</w:t>
      </w:r>
      <w:r>
        <w:rPr>
          <w:rStyle w:val="ad"/>
          <w:rFonts w:ascii="楷体" w:eastAsia="楷体" w:hAnsi="楷体" w:hint="eastAsia"/>
          <w:b w:val="0"/>
          <w:bCs w:val="0"/>
          <w:spacing w:val="-4"/>
          <w:sz w:val="32"/>
          <w:szCs w:val="32"/>
        </w:rPr>
        <w:br/>
        <w:t>5.2 本项目</w:t>
      </w:r>
      <w:proofErr w:type="gramStart"/>
      <w:r>
        <w:rPr>
          <w:rStyle w:val="ad"/>
          <w:rFonts w:ascii="楷体" w:eastAsia="楷体" w:hAnsi="楷体" w:hint="eastAsia"/>
          <w:b w:val="0"/>
          <w:bCs w:val="0"/>
          <w:spacing w:val="-4"/>
          <w:sz w:val="32"/>
          <w:szCs w:val="32"/>
        </w:rPr>
        <w:t>无调整</w:t>
      </w:r>
      <w:proofErr w:type="gramEnd"/>
      <w:r>
        <w:rPr>
          <w:rStyle w:val="ad"/>
          <w:rFonts w:ascii="楷体" w:eastAsia="楷体" w:hAnsi="楷体" w:hint="eastAsia"/>
          <w:b w:val="0"/>
          <w:bCs w:val="0"/>
          <w:spacing w:val="-4"/>
          <w:sz w:val="32"/>
          <w:szCs w:val="32"/>
        </w:rPr>
        <w:t>情况；</w:t>
      </w:r>
      <w:r>
        <w:rPr>
          <w:rStyle w:val="ad"/>
          <w:rFonts w:ascii="楷体" w:eastAsia="楷体" w:hAnsi="楷体" w:hint="eastAsia"/>
          <w:b w:val="0"/>
          <w:bCs w:val="0"/>
          <w:spacing w:val="-4"/>
          <w:sz w:val="32"/>
          <w:szCs w:val="32"/>
        </w:rPr>
        <w:br/>
        <w:t>5.3 项目合同书、验收报告、技术鉴定等资料齐全并已及时归档；</w:t>
      </w:r>
      <w:r>
        <w:rPr>
          <w:rStyle w:val="ad"/>
          <w:rFonts w:ascii="楷体" w:eastAsia="楷体" w:hAnsi="楷体" w:hint="eastAsia"/>
          <w:b w:val="0"/>
          <w:bCs w:val="0"/>
          <w:spacing w:val="-4"/>
          <w:sz w:val="32"/>
          <w:szCs w:val="32"/>
        </w:rPr>
        <w:br/>
      </w:r>
      <w:r>
        <w:rPr>
          <w:rStyle w:val="ad"/>
          <w:rFonts w:ascii="楷体" w:eastAsia="楷体" w:hAnsi="楷体" w:hint="eastAsia"/>
          <w:b w:val="0"/>
          <w:bCs w:val="0"/>
          <w:spacing w:val="-4"/>
          <w:sz w:val="32"/>
          <w:szCs w:val="32"/>
        </w:rPr>
        <w:lastRenderedPageBreak/>
        <w:t>5.4 项目实施的人员条件、场地设备、信息支撑等均已落实到位。</w:t>
      </w:r>
      <w:r>
        <w:rPr>
          <w:rStyle w:val="ad"/>
          <w:rFonts w:ascii="楷体" w:eastAsia="楷体" w:hAnsi="楷体" w:hint="eastAsia"/>
          <w:b w:val="0"/>
          <w:bCs w:val="0"/>
          <w:spacing w:val="-4"/>
          <w:sz w:val="32"/>
          <w:szCs w:val="32"/>
        </w:rPr>
        <w:br/>
        <w:t>综上所述，本指标满分为4.00分，根据评分标准得4.00分，本项目所建立制度执行有效。</w:t>
      </w:r>
    </w:p>
    <w:p w14:paraId="39E154E5" w14:textId="77777777" w:rsidR="00FE5CC5" w:rsidRDefault="00000000">
      <w:pPr>
        <w:spacing w:line="540" w:lineRule="exact"/>
        <w:ind w:firstLineChars="181" w:firstLine="567"/>
        <w:rPr>
          <w:rFonts w:ascii="楷体" w:eastAsia="楷体" w:hAnsi="楷体" w:hint="eastAsia"/>
          <w:b/>
          <w:spacing w:val="-4"/>
          <w:sz w:val="32"/>
          <w:szCs w:val="32"/>
        </w:rPr>
      </w:pPr>
      <w:r>
        <w:rPr>
          <w:rFonts w:ascii="楷体" w:eastAsia="楷体" w:hAnsi="楷体" w:hint="eastAsia"/>
          <w:b/>
          <w:spacing w:val="-4"/>
          <w:sz w:val="32"/>
          <w:szCs w:val="32"/>
        </w:rPr>
        <w:t>（三）</w:t>
      </w:r>
      <w:r>
        <w:rPr>
          <w:rStyle w:val="ad"/>
          <w:rFonts w:ascii="楷体" w:eastAsia="楷体" w:hAnsi="楷体" w:hint="eastAsia"/>
          <w:spacing w:val="-4"/>
          <w:sz w:val="32"/>
          <w:szCs w:val="32"/>
        </w:rPr>
        <w:t>项目产出情况</w:t>
      </w:r>
    </w:p>
    <w:p w14:paraId="1482ABE3" w14:textId="77777777" w:rsidR="00FE5CC5" w:rsidRDefault="00000000">
      <w:pPr>
        <w:spacing w:line="540" w:lineRule="exact"/>
        <w:ind w:firstLine="567"/>
        <w:rPr>
          <w:rStyle w:val="ad"/>
          <w:rFonts w:ascii="楷体" w:eastAsia="楷体" w:hAnsi="楷体" w:hint="eastAsia"/>
          <w:b w:val="0"/>
          <w:bCs w:val="0"/>
          <w:spacing w:val="-4"/>
          <w:sz w:val="32"/>
          <w:szCs w:val="32"/>
        </w:rPr>
      </w:pPr>
      <w:r>
        <w:rPr>
          <w:rStyle w:val="ad"/>
          <w:rFonts w:ascii="楷体" w:eastAsia="楷体" w:hAnsi="楷体" w:hint="eastAsia"/>
          <w:b w:val="0"/>
          <w:bCs w:val="0"/>
          <w:spacing w:val="-4"/>
          <w:sz w:val="32"/>
          <w:szCs w:val="32"/>
        </w:rPr>
        <w:t>（三）项目产出情况</w:t>
      </w:r>
      <w:r>
        <w:rPr>
          <w:rStyle w:val="ad"/>
          <w:rFonts w:ascii="楷体" w:eastAsia="楷体" w:hAnsi="楷体" w:hint="eastAsia"/>
          <w:b w:val="0"/>
          <w:bCs w:val="0"/>
          <w:spacing w:val="-4"/>
          <w:sz w:val="32"/>
          <w:szCs w:val="32"/>
        </w:rPr>
        <w:br/>
        <w:t>我单位村级服务群众经费项目截止到2024年12月31日，已完成本项目已完成如下工作：完成使用村级服务群众经费资金58.97万元，开展各类丰富多彩的文化活动，如文艺演出、书画展览、体育比赛等，丰富了群众的业余生活，增强了凝聚力，吸引居民参与，极大地活跃了文化氛围。同时，还组织了各类培训和讲座，职业技能、家庭教育等多个领域，提升了群众的综合素质。其中：</w:t>
      </w:r>
      <w:r>
        <w:rPr>
          <w:rStyle w:val="ad"/>
          <w:rFonts w:ascii="楷体" w:eastAsia="楷体" w:hAnsi="楷体" w:hint="eastAsia"/>
          <w:b w:val="0"/>
          <w:bCs w:val="0"/>
          <w:spacing w:val="-4"/>
          <w:sz w:val="32"/>
          <w:szCs w:val="32"/>
        </w:rPr>
        <w:br/>
        <w:t>1.数量指标完成情况分析</w:t>
      </w:r>
      <w:r>
        <w:rPr>
          <w:rStyle w:val="ad"/>
          <w:rFonts w:ascii="楷体" w:eastAsia="楷体" w:hAnsi="楷体" w:hint="eastAsia"/>
          <w:b w:val="0"/>
          <w:bCs w:val="0"/>
          <w:spacing w:val="-4"/>
          <w:sz w:val="32"/>
          <w:szCs w:val="32"/>
        </w:rPr>
        <w:br/>
        <w:t>指标1：支持村数量，预期指标值：=5个，实际完成值5个，指标完成率100 %（指标完成率=（实际完成值/指标值）*100%），指标无偏差；</w:t>
      </w:r>
      <w:r>
        <w:rPr>
          <w:rStyle w:val="ad"/>
          <w:rFonts w:ascii="楷体" w:eastAsia="楷体" w:hAnsi="楷体" w:hint="eastAsia"/>
          <w:b w:val="0"/>
          <w:bCs w:val="0"/>
          <w:spacing w:val="-4"/>
          <w:sz w:val="32"/>
          <w:szCs w:val="32"/>
        </w:rPr>
        <w:br/>
        <w:t>指标2：保障办公人员数量，预期指标值：=50人，实际完成值50人，指标完成率100%（指标完成率=（实际完成值/指标值）*100%），指标无偏差；</w:t>
      </w:r>
      <w:r>
        <w:rPr>
          <w:rStyle w:val="ad"/>
          <w:rFonts w:ascii="楷体" w:eastAsia="楷体" w:hAnsi="楷体" w:hint="eastAsia"/>
          <w:b w:val="0"/>
          <w:bCs w:val="0"/>
          <w:spacing w:val="-4"/>
          <w:sz w:val="32"/>
          <w:szCs w:val="32"/>
        </w:rPr>
        <w:br/>
        <w:t>综上所述，本指标满分为10分，根据评分标准得10分。</w:t>
      </w:r>
      <w:r>
        <w:rPr>
          <w:rStyle w:val="ad"/>
          <w:rFonts w:ascii="楷体" w:eastAsia="楷体" w:hAnsi="楷体" w:hint="eastAsia"/>
          <w:b w:val="0"/>
          <w:bCs w:val="0"/>
          <w:spacing w:val="-4"/>
          <w:sz w:val="32"/>
          <w:szCs w:val="32"/>
        </w:rPr>
        <w:br/>
        <w:t>2.质量指标完成情况分析</w:t>
      </w:r>
      <w:r>
        <w:rPr>
          <w:rStyle w:val="ad"/>
          <w:rFonts w:ascii="楷体" w:eastAsia="楷体" w:hAnsi="楷体" w:hint="eastAsia"/>
          <w:b w:val="0"/>
          <w:bCs w:val="0"/>
          <w:spacing w:val="-4"/>
          <w:sz w:val="32"/>
          <w:szCs w:val="32"/>
        </w:rPr>
        <w:br/>
        <w:t>指标1：村民纠纷处理率，预期指标值：&gt;=95%，实际完成值95%，指标完成率100 %（指标完成率=（实际完成值/指标值）*100%），指标无偏差；</w:t>
      </w:r>
      <w:r>
        <w:rPr>
          <w:rStyle w:val="ad"/>
          <w:rFonts w:ascii="楷体" w:eastAsia="楷体" w:hAnsi="楷体" w:hint="eastAsia"/>
          <w:b w:val="0"/>
          <w:bCs w:val="0"/>
          <w:spacing w:val="-4"/>
          <w:sz w:val="32"/>
          <w:szCs w:val="32"/>
        </w:rPr>
        <w:br/>
        <w:t>综上所述，本指标满分为10分，根据评分标准得10分。</w:t>
      </w:r>
      <w:r>
        <w:rPr>
          <w:rStyle w:val="ad"/>
          <w:rFonts w:ascii="楷体" w:eastAsia="楷体" w:hAnsi="楷体" w:hint="eastAsia"/>
          <w:b w:val="0"/>
          <w:bCs w:val="0"/>
          <w:spacing w:val="-4"/>
          <w:sz w:val="32"/>
          <w:szCs w:val="32"/>
        </w:rPr>
        <w:br/>
      </w:r>
      <w:r>
        <w:rPr>
          <w:rStyle w:val="ad"/>
          <w:rFonts w:ascii="楷体" w:eastAsia="楷体" w:hAnsi="楷体" w:hint="eastAsia"/>
          <w:b w:val="0"/>
          <w:bCs w:val="0"/>
          <w:spacing w:val="-4"/>
          <w:sz w:val="32"/>
          <w:szCs w:val="32"/>
        </w:rPr>
        <w:lastRenderedPageBreak/>
        <w:t>3.时效指标完成情况分析</w:t>
      </w:r>
      <w:r>
        <w:rPr>
          <w:rStyle w:val="ad"/>
          <w:rFonts w:ascii="楷体" w:eastAsia="楷体" w:hAnsi="楷体" w:hint="eastAsia"/>
          <w:b w:val="0"/>
          <w:bCs w:val="0"/>
          <w:spacing w:val="-4"/>
          <w:sz w:val="32"/>
          <w:szCs w:val="32"/>
        </w:rPr>
        <w:br/>
        <w:t>指标1：群众困难诉求解决及时率，预期指标值：&gt;=95%，实际完成值95%，指标完成率100 %（指标完成率=（实际完成值/指标值）*100%），指标无偏差；</w:t>
      </w:r>
      <w:r>
        <w:rPr>
          <w:rStyle w:val="ad"/>
          <w:rFonts w:ascii="楷体" w:eastAsia="楷体" w:hAnsi="楷体" w:hint="eastAsia"/>
          <w:b w:val="0"/>
          <w:bCs w:val="0"/>
          <w:spacing w:val="-4"/>
          <w:sz w:val="32"/>
          <w:szCs w:val="32"/>
        </w:rPr>
        <w:br/>
        <w:t>综上所述，本指标满分为10分，根据评分标准得10分。</w:t>
      </w:r>
      <w:r>
        <w:rPr>
          <w:rStyle w:val="ad"/>
          <w:rFonts w:ascii="楷体" w:eastAsia="楷体" w:hAnsi="楷体" w:hint="eastAsia"/>
          <w:b w:val="0"/>
          <w:bCs w:val="0"/>
          <w:spacing w:val="-4"/>
          <w:sz w:val="32"/>
          <w:szCs w:val="32"/>
        </w:rPr>
        <w:br/>
        <w:t>4.项目成本情况分析</w:t>
      </w:r>
      <w:r>
        <w:rPr>
          <w:rStyle w:val="ad"/>
          <w:rFonts w:ascii="楷体" w:eastAsia="楷体" w:hAnsi="楷体" w:hint="eastAsia"/>
          <w:b w:val="0"/>
          <w:bCs w:val="0"/>
          <w:spacing w:val="-4"/>
          <w:sz w:val="32"/>
          <w:szCs w:val="32"/>
        </w:rPr>
        <w:br/>
        <w:t>指标1：服务群众经费标准，预期指标值：&lt;=11万元/</w:t>
      </w:r>
      <w:proofErr w:type="gramStart"/>
      <w:r>
        <w:rPr>
          <w:rStyle w:val="ad"/>
          <w:rFonts w:ascii="楷体" w:eastAsia="楷体" w:hAnsi="楷体" w:hint="eastAsia"/>
          <w:b w:val="0"/>
          <w:bCs w:val="0"/>
          <w:spacing w:val="-4"/>
          <w:sz w:val="32"/>
          <w:szCs w:val="32"/>
        </w:rPr>
        <w:t>个</w:t>
      </w:r>
      <w:proofErr w:type="gramEnd"/>
      <w:r>
        <w:rPr>
          <w:rStyle w:val="ad"/>
          <w:rFonts w:ascii="楷体" w:eastAsia="楷体" w:hAnsi="楷体" w:hint="eastAsia"/>
          <w:b w:val="0"/>
          <w:bCs w:val="0"/>
          <w:spacing w:val="-4"/>
          <w:sz w:val="32"/>
          <w:szCs w:val="32"/>
        </w:rPr>
        <w:t>，实际完成值11万元/</w:t>
      </w:r>
      <w:proofErr w:type="gramStart"/>
      <w:r>
        <w:rPr>
          <w:rStyle w:val="ad"/>
          <w:rFonts w:ascii="楷体" w:eastAsia="楷体" w:hAnsi="楷体" w:hint="eastAsia"/>
          <w:b w:val="0"/>
          <w:bCs w:val="0"/>
          <w:spacing w:val="-4"/>
          <w:sz w:val="32"/>
          <w:szCs w:val="32"/>
        </w:rPr>
        <w:t>个</w:t>
      </w:r>
      <w:proofErr w:type="gramEnd"/>
      <w:r>
        <w:rPr>
          <w:rStyle w:val="ad"/>
          <w:rFonts w:ascii="楷体" w:eastAsia="楷体" w:hAnsi="楷体" w:hint="eastAsia"/>
          <w:b w:val="0"/>
          <w:bCs w:val="0"/>
          <w:spacing w:val="-4"/>
          <w:sz w:val="32"/>
          <w:szCs w:val="32"/>
        </w:rPr>
        <w:t>，指标完成率100%（指标完成率=（实际完成值/指标值）*100%），指标无偏差；</w:t>
      </w:r>
      <w:r>
        <w:rPr>
          <w:rStyle w:val="ad"/>
          <w:rFonts w:ascii="楷体" w:eastAsia="楷体" w:hAnsi="楷体" w:hint="eastAsia"/>
          <w:b w:val="0"/>
          <w:bCs w:val="0"/>
          <w:spacing w:val="-4"/>
          <w:sz w:val="32"/>
          <w:szCs w:val="32"/>
        </w:rPr>
        <w:br/>
        <w:t>综上所述，本指标满分为20分，根据评分标准得20分。</w:t>
      </w:r>
    </w:p>
    <w:p w14:paraId="7408DD02" w14:textId="77777777" w:rsidR="00FE5CC5" w:rsidRDefault="00000000">
      <w:pPr>
        <w:spacing w:line="540" w:lineRule="exact"/>
        <w:ind w:firstLineChars="181" w:firstLine="567"/>
        <w:rPr>
          <w:rFonts w:ascii="楷体" w:eastAsia="楷体" w:hAnsi="楷体" w:hint="eastAsia"/>
          <w:b/>
          <w:spacing w:val="-4"/>
          <w:sz w:val="32"/>
          <w:szCs w:val="32"/>
        </w:rPr>
      </w:pPr>
      <w:r>
        <w:rPr>
          <w:rFonts w:ascii="楷体" w:eastAsia="楷体" w:hAnsi="楷体" w:hint="eastAsia"/>
          <w:b/>
          <w:spacing w:val="-4"/>
          <w:sz w:val="32"/>
          <w:szCs w:val="32"/>
        </w:rPr>
        <w:t>（四）</w:t>
      </w:r>
      <w:r>
        <w:rPr>
          <w:rStyle w:val="ad"/>
          <w:rFonts w:ascii="楷体" w:eastAsia="楷体" w:hAnsi="楷体" w:hint="eastAsia"/>
          <w:spacing w:val="-4"/>
          <w:sz w:val="32"/>
          <w:szCs w:val="32"/>
        </w:rPr>
        <w:t>项目效益情况</w:t>
      </w:r>
    </w:p>
    <w:p w14:paraId="131382C0" w14:textId="77777777" w:rsidR="00FE5CC5" w:rsidRDefault="00000000">
      <w:pPr>
        <w:spacing w:line="540" w:lineRule="exact"/>
        <w:ind w:firstLine="567"/>
        <w:rPr>
          <w:rStyle w:val="ad"/>
          <w:rFonts w:ascii="楷体" w:eastAsia="楷体" w:hAnsi="楷体" w:hint="eastAsia"/>
          <w:b w:val="0"/>
          <w:bCs w:val="0"/>
          <w:spacing w:val="-4"/>
          <w:sz w:val="32"/>
          <w:szCs w:val="32"/>
        </w:rPr>
      </w:pPr>
      <w:r>
        <w:rPr>
          <w:rStyle w:val="ad"/>
          <w:rFonts w:ascii="楷体" w:eastAsia="楷体" w:hAnsi="楷体" w:hint="eastAsia"/>
          <w:b w:val="0"/>
          <w:bCs w:val="0"/>
          <w:spacing w:val="-4"/>
          <w:sz w:val="32"/>
          <w:szCs w:val="32"/>
        </w:rPr>
        <w:t>（四）项目效益情况。</w:t>
      </w:r>
      <w:r>
        <w:rPr>
          <w:rStyle w:val="ad"/>
          <w:rFonts w:ascii="楷体" w:eastAsia="楷体" w:hAnsi="楷体" w:hint="eastAsia"/>
          <w:b w:val="0"/>
          <w:bCs w:val="0"/>
          <w:spacing w:val="-4"/>
          <w:sz w:val="32"/>
          <w:szCs w:val="32"/>
        </w:rPr>
        <w:br/>
        <w:t>我单位2024年博斯坦乡服务群众工作经费项目截止到2024年12月31日，该项目实际完成服务群众经费58.97万元，使用村级服务群众经费资金保障博斯坦乡5个村共计50名村干部服务各村群众、村民纠纷处理率95%、群众困难诉求解决及时率95%、服务群众经费标准=11万元/</w:t>
      </w:r>
      <w:proofErr w:type="gramStart"/>
      <w:r>
        <w:rPr>
          <w:rStyle w:val="ad"/>
          <w:rFonts w:ascii="楷体" w:eastAsia="楷体" w:hAnsi="楷体" w:hint="eastAsia"/>
          <w:b w:val="0"/>
          <w:bCs w:val="0"/>
          <w:spacing w:val="-4"/>
          <w:sz w:val="32"/>
          <w:szCs w:val="32"/>
        </w:rPr>
        <w:t>个</w:t>
      </w:r>
      <w:proofErr w:type="gramEnd"/>
      <w:r>
        <w:rPr>
          <w:rStyle w:val="ad"/>
          <w:rFonts w:ascii="楷体" w:eastAsia="楷体" w:hAnsi="楷体" w:hint="eastAsia"/>
          <w:b w:val="0"/>
          <w:bCs w:val="0"/>
          <w:spacing w:val="-4"/>
          <w:sz w:val="32"/>
          <w:szCs w:val="32"/>
        </w:rPr>
        <w:t>。优化公共服务优化，完善民生设施，提升环境治理；其中：</w:t>
      </w:r>
      <w:r>
        <w:rPr>
          <w:rStyle w:val="ad"/>
          <w:rFonts w:ascii="楷体" w:eastAsia="楷体" w:hAnsi="楷体" w:hint="eastAsia"/>
          <w:b w:val="0"/>
          <w:bCs w:val="0"/>
          <w:spacing w:val="-4"/>
          <w:sz w:val="32"/>
          <w:szCs w:val="32"/>
        </w:rPr>
        <w:br/>
        <w:t>社会效益指标完成情况分析</w:t>
      </w:r>
      <w:r>
        <w:rPr>
          <w:rStyle w:val="ad"/>
          <w:rFonts w:ascii="楷体" w:eastAsia="楷体" w:hAnsi="楷体" w:hint="eastAsia"/>
          <w:b w:val="0"/>
          <w:bCs w:val="0"/>
          <w:spacing w:val="-4"/>
          <w:sz w:val="32"/>
          <w:szCs w:val="32"/>
        </w:rPr>
        <w:br/>
        <w:t>指标1：受益居民数，预期指标值：&gt;=1000人，实际完成值1000人，指标完成率100%（指标完成率=（实际完成值/指标值）*100%），指标无偏差；</w:t>
      </w:r>
      <w:r>
        <w:rPr>
          <w:rStyle w:val="ad"/>
          <w:rFonts w:ascii="楷体" w:eastAsia="楷体" w:hAnsi="楷体" w:hint="eastAsia"/>
          <w:b w:val="0"/>
          <w:bCs w:val="0"/>
          <w:spacing w:val="-4"/>
          <w:sz w:val="32"/>
          <w:szCs w:val="32"/>
        </w:rPr>
        <w:br/>
        <w:t>综上所述，本指标满分为10分，根据评分标准得10分。</w:t>
      </w:r>
    </w:p>
    <w:p w14:paraId="6E8BBE50" w14:textId="77777777" w:rsidR="00FE5CC5" w:rsidRDefault="00000000">
      <w:pPr>
        <w:spacing w:line="540" w:lineRule="exact"/>
        <w:ind w:firstLine="567"/>
        <w:rPr>
          <w:rStyle w:val="ad"/>
          <w:rFonts w:ascii="楷体" w:eastAsia="楷体" w:hAnsi="楷体" w:hint="eastAsia"/>
          <w:b w:val="0"/>
          <w:bCs w:val="0"/>
          <w:spacing w:val="-4"/>
          <w:sz w:val="32"/>
          <w:szCs w:val="32"/>
        </w:rPr>
      </w:pPr>
      <w:r>
        <w:rPr>
          <w:rStyle w:val="ad"/>
          <w:rFonts w:ascii="楷体" w:eastAsia="楷体" w:hAnsi="楷体" w:hint="eastAsia"/>
          <w:b w:val="0"/>
          <w:bCs w:val="0"/>
          <w:spacing w:val="-4"/>
          <w:sz w:val="32"/>
          <w:szCs w:val="32"/>
        </w:rPr>
        <w:t>满意度指标完成情况分析</w:t>
      </w:r>
      <w:r>
        <w:rPr>
          <w:rStyle w:val="ad"/>
          <w:rFonts w:ascii="楷体" w:eastAsia="楷体" w:hAnsi="楷体" w:hint="eastAsia"/>
          <w:b w:val="0"/>
          <w:bCs w:val="0"/>
          <w:spacing w:val="-4"/>
          <w:sz w:val="32"/>
          <w:szCs w:val="32"/>
        </w:rPr>
        <w:br/>
        <w:t>指标1：受益居民满意度，预期指标值：&gt;=90%，实际完成值90%，</w:t>
      </w:r>
      <w:r>
        <w:rPr>
          <w:rStyle w:val="ad"/>
          <w:rFonts w:ascii="楷体" w:eastAsia="楷体" w:hAnsi="楷体" w:hint="eastAsia"/>
          <w:b w:val="0"/>
          <w:bCs w:val="0"/>
          <w:spacing w:val="-4"/>
          <w:sz w:val="32"/>
          <w:szCs w:val="32"/>
        </w:rPr>
        <w:lastRenderedPageBreak/>
        <w:t>指标完成率100%（指标完成率=（实际完成值/指标值）*100%），指标无偏差；</w:t>
      </w:r>
      <w:r>
        <w:rPr>
          <w:rStyle w:val="ad"/>
          <w:rFonts w:ascii="楷体" w:eastAsia="楷体" w:hAnsi="楷体" w:hint="eastAsia"/>
          <w:b w:val="0"/>
          <w:bCs w:val="0"/>
          <w:spacing w:val="-4"/>
          <w:sz w:val="32"/>
          <w:szCs w:val="32"/>
        </w:rPr>
        <w:br/>
        <w:t>综上所述，本指标满分为10分，根据评分标准得10分。</w:t>
      </w:r>
    </w:p>
    <w:p w14:paraId="0210F69B" w14:textId="77777777" w:rsidR="00FE5CC5" w:rsidRDefault="00FE5CC5">
      <w:pPr>
        <w:spacing w:line="540" w:lineRule="exact"/>
        <w:ind w:firstLine="567"/>
        <w:rPr>
          <w:rStyle w:val="ad"/>
          <w:rFonts w:ascii="楷体" w:eastAsia="楷体" w:hAnsi="楷体" w:hint="eastAsia"/>
          <w:b w:val="0"/>
          <w:bCs w:val="0"/>
          <w:spacing w:val="-4"/>
          <w:sz w:val="32"/>
          <w:szCs w:val="32"/>
        </w:rPr>
      </w:pPr>
    </w:p>
    <w:p w14:paraId="5FD14F61" w14:textId="77777777" w:rsidR="00FE5CC5" w:rsidRDefault="00FE5CC5">
      <w:pPr>
        <w:spacing w:line="540" w:lineRule="exact"/>
        <w:ind w:firstLine="567"/>
        <w:rPr>
          <w:rStyle w:val="ad"/>
          <w:rFonts w:ascii="楷体" w:eastAsia="楷体" w:hAnsi="楷体" w:hint="eastAsia"/>
          <w:spacing w:val="-4"/>
          <w:sz w:val="32"/>
          <w:szCs w:val="32"/>
        </w:rPr>
      </w:pPr>
    </w:p>
    <w:p w14:paraId="7BDF297C" w14:textId="77777777" w:rsidR="00FE5CC5" w:rsidRDefault="00000000">
      <w:pPr>
        <w:numPr>
          <w:ilvl w:val="0"/>
          <w:numId w:val="1"/>
        </w:numPr>
        <w:spacing w:line="540" w:lineRule="exact"/>
        <w:ind w:firstLine="640"/>
        <w:rPr>
          <w:rStyle w:val="ad"/>
          <w:rFonts w:ascii="黑体" w:eastAsia="黑体" w:hAnsi="黑体" w:hint="eastAsia"/>
          <w:b w:val="0"/>
          <w:spacing w:val="-4"/>
          <w:sz w:val="32"/>
          <w:szCs w:val="32"/>
        </w:rPr>
      </w:pPr>
      <w:r>
        <w:rPr>
          <w:rStyle w:val="ad"/>
          <w:rFonts w:ascii="黑体" w:eastAsia="黑体" w:hAnsi="黑体" w:hint="eastAsia"/>
          <w:b w:val="0"/>
          <w:spacing w:val="-4"/>
          <w:sz w:val="32"/>
          <w:szCs w:val="32"/>
        </w:rPr>
        <w:t>主要经验及做法、存在的问题及原因分析</w:t>
      </w:r>
    </w:p>
    <w:p w14:paraId="3B476472" w14:textId="3C993E0C" w:rsidR="00FE5CC5" w:rsidRDefault="00000000">
      <w:pPr>
        <w:spacing w:line="540" w:lineRule="exact"/>
        <w:ind w:firstLine="567"/>
        <w:rPr>
          <w:rFonts w:ascii="仿宋_GB2312" w:eastAsia="仿宋_GB2312"/>
          <w:spacing w:val="-4"/>
          <w:sz w:val="32"/>
          <w:szCs w:val="32"/>
        </w:rPr>
      </w:pPr>
      <w:r>
        <w:rPr>
          <w:rStyle w:val="ad"/>
          <w:rFonts w:ascii="楷体" w:eastAsia="楷体" w:hAnsi="楷体" w:hint="eastAsia"/>
          <w:b w:val="0"/>
          <w:bCs w:val="0"/>
          <w:spacing w:val="-4"/>
          <w:sz w:val="32"/>
          <w:szCs w:val="32"/>
        </w:rPr>
        <w:t>主要经验及做法、存在的问题及原因分析</w:t>
      </w:r>
      <w:r>
        <w:rPr>
          <w:rStyle w:val="ad"/>
          <w:rFonts w:ascii="楷体" w:eastAsia="楷体" w:hAnsi="楷体" w:hint="eastAsia"/>
          <w:b w:val="0"/>
          <w:bCs w:val="0"/>
          <w:spacing w:val="-4"/>
          <w:sz w:val="32"/>
          <w:szCs w:val="32"/>
        </w:rPr>
        <w:br/>
        <w:t>（一）主要经验及做法。</w:t>
      </w:r>
      <w:r>
        <w:rPr>
          <w:rStyle w:val="ad"/>
          <w:rFonts w:ascii="楷体" w:eastAsia="楷体" w:hAnsi="楷体" w:hint="eastAsia"/>
          <w:b w:val="0"/>
          <w:bCs w:val="0"/>
          <w:spacing w:val="-4"/>
          <w:sz w:val="32"/>
          <w:szCs w:val="32"/>
        </w:rPr>
        <w:br/>
        <w:t>1.精准聚焦民生需求：</w:t>
      </w:r>
      <w:proofErr w:type="gramStart"/>
      <w:r>
        <w:rPr>
          <w:rStyle w:val="ad"/>
          <w:rFonts w:ascii="楷体" w:eastAsia="楷体" w:hAnsi="楷体" w:hint="eastAsia"/>
          <w:b w:val="0"/>
          <w:bCs w:val="0"/>
          <w:spacing w:val="-4"/>
          <w:sz w:val="32"/>
          <w:szCs w:val="32"/>
        </w:rPr>
        <w:t>围绕村</w:t>
      </w:r>
      <w:r w:rsidR="00C70C57">
        <w:rPr>
          <w:rStyle w:val="ad"/>
          <w:rFonts w:ascii="楷体" w:eastAsia="楷体" w:hAnsi="楷体" w:hint="eastAsia"/>
          <w:b w:val="0"/>
          <w:bCs w:val="0"/>
          <w:spacing w:val="-4"/>
          <w:sz w:val="32"/>
          <w:szCs w:val="32"/>
        </w:rPr>
        <w:t>急难愁盼</w:t>
      </w:r>
      <w:proofErr w:type="gramEnd"/>
      <w:r>
        <w:rPr>
          <w:rStyle w:val="ad"/>
          <w:rFonts w:ascii="楷体" w:eastAsia="楷体" w:hAnsi="楷体" w:hint="eastAsia"/>
          <w:b w:val="0"/>
          <w:bCs w:val="0"/>
          <w:spacing w:val="-4"/>
          <w:sz w:val="32"/>
          <w:szCs w:val="32"/>
        </w:rPr>
        <w:t>的问题，合理分配经费修建了公交车站、文化长廊、安装健身器材以及绿化量化村庄。</w:t>
      </w:r>
      <w:r>
        <w:rPr>
          <w:rStyle w:val="ad"/>
          <w:rFonts w:ascii="楷体" w:eastAsia="楷体" w:hAnsi="楷体" w:hint="eastAsia"/>
          <w:b w:val="0"/>
          <w:bCs w:val="0"/>
          <w:spacing w:val="-4"/>
          <w:sz w:val="32"/>
          <w:szCs w:val="32"/>
        </w:rPr>
        <w:br/>
        <w:t>2.助力基础设施建设：积极投入经费完善乡村基础设施建设，提升了乡村的店里供应保障能力，为乡村产业发展和居民生活用电提供了坚实的基础。</w:t>
      </w:r>
      <w:r>
        <w:rPr>
          <w:rStyle w:val="ad"/>
          <w:rFonts w:ascii="楷体" w:eastAsia="楷体" w:hAnsi="楷体" w:hint="eastAsia"/>
          <w:b w:val="0"/>
          <w:bCs w:val="0"/>
          <w:spacing w:val="-4"/>
          <w:sz w:val="32"/>
          <w:szCs w:val="32"/>
        </w:rPr>
        <w:br/>
        <w:t>（二）后续工作计划</w:t>
      </w:r>
      <w:r>
        <w:rPr>
          <w:rStyle w:val="ad"/>
          <w:rFonts w:ascii="楷体" w:eastAsia="楷体" w:hAnsi="楷体" w:hint="eastAsia"/>
          <w:b w:val="0"/>
          <w:bCs w:val="0"/>
          <w:spacing w:val="-4"/>
          <w:sz w:val="32"/>
          <w:szCs w:val="32"/>
        </w:rPr>
        <w:br/>
        <w:t>我们将进一步加强资金管理、项目管理，用制度、用规范来有效提高项目进度，专人负责资金、专人负责项目现场管理，确保该项目在既定时间内完成所有工程量，达到预期效果。</w:t>
      </w:r>
      <w:r>
        <w:rPr>
          <w:rStyle w:val="ad"/>
          <w:rFonts w:ascii="楷体" w:eastAsia="楷体" w:hAnsi="楷体" w:hint="eastAsia"/>
          <w:b w:val="0"/>
          <w:bCs w:val="0"/>
          <w:spacing w:val="-4"/>
          <w:sz w:val="32"/>
          <w:szCs w:val="32"/>
        </w:rPr>
        <w:br/>
        <w:t>（三）存在的问题及原因分析</w:t>
      </w:r>
      <w:r>
        <w:rPr>
          <w:rStyle w:val="ad"/>
          <w:rFonts w:ascii="楷体" w:eastAsia="楷体" w:hAnsi="楷体" w:hint="eastAsia"/>
          <w:b w:val="0"/>
          <w:bCs w:val="0"/>
          <w:spacing w:val="-4"/>
          <w:sz w:val="32"/>
          <w:szCs w:val="32"/>
        </w:rPr>
        <w:br/>
        <w:t>1.存在的问题：</w:t>
      </w:r>
      <w:r>
        <w:rPr>
          <w:rStyle w:val="ad"/>
          <w:rFonts w:ascii="楷体" w:eastAsia="楷体" w:hAnsi="楷体" w:hint="eastAsia"/>
          <w:b w:val="0"/>
          <w:bCs w:val="0"/>
          <w:spacing w:val="-4"/>
          <w:sz w:val="32"/>
          <w:szCs w:val="32"/>
        </w:rPr>
        <w:br/>
        <w:t>时效指标：项目计划完成时间2024年12月31日，实际完成时间2024年11月20日，偏差原因是因计划进度根据类似项目经验，施工单位常规施工能力制定的，同时考虑了天气、节假日等因素对施工的影响，预留了一定的弹性时间，在实际执行过程中，提前完成计划进度，后续将多方研究，根据实际情况精确设置完工目标，确保项目实际施工进度与计划进度一致。</w:t>
      </w:r>
      <w:r>
        <w:rPr>
          <w:rStyle w:val="ad"/>
          <w:rFonts w:ascii="楷体" w:eastAsia="楷体" w:hAnsi="楷体" w:hint="eastAsia"/>
          <w:b w:val="0"/>
          <w:bCs w:val="0"/>
          <w:spacing w:val="-4"/>
          <w:sz w:val="32"/>
          <w:szCs w:val="32"/>
        </w:rPr>
        <w:br/>
      </w:r>
      <w:r>
        <w:rPr>
          <w:rStyle w:val="ad"/>
          <w:rFonts w:ascii="楷体" w:eastAsia="楷体" w:hAnsi="楷体" w:hint="eastAsia"/>
          <w:b w:val="0"/>
          <w:bCs w:val="0"/>
          <w:spacing w:val="-4"/>
          <w:sz w:val="32"/>
          <w:szCs w:val="32"/>
        </w:rPr>
        <w:lastRenderedPageBreak/>
        <w:t>2.改进措施：</w:t>
      </w:r>
      <w:r>
        <w:rPr>
          <w:rStyle w:val="ad"/>
          <w:rFonts w:ascii="楷体" w:eastAsia="楷体" w:hAnsi="楷体" w:hint="eastAsia"/>
          <w:b w:val="0"/>
          <w:bCs w:val="0"/>
          <w:spacing w:val="-4"/>
          <w:sz w:val="32"/>
          <w:szCs w:val="32"/>
        </w:rPr>
        <w:br/>
        <w:t>后续我单位将多方研究，根据实际情况精确设置完工目标，确保项目在期限内完工。项目后期管护主体为村集体，对项目的管理和维护实行分级管护，并将管护措施列入开发工作的重要内容进行考核，建立责任制，确保管护制度真正落实到位，提出可操作的运营管护和风险防控方案。</w:t>
      </w:r>
    </w:p>
    <w:p w14:paraId="3CE5408E" w14:textId="77777777" w:rsidR="00FE5CC5" w:rsidRDefault="00000000">
      <w:pPr>
        <w:spacing w:line="540" w:lineRule="exact"/>
        <w:ind w:firstLine="640"/>
        <w:rPr>
          <w:rStyle w:val="ad"/>
          <w:rFonts w:ascii="黑体" w:eastAsia="黑体" w:hAnsi="黑体" w:hint="eastAsia"/>
          <w:b w:val="0"/>
          <w:spacing w:val="-4"/>
          <w:sz w:val="32"/>
          <w:szCs w:val="32"/>
        </w:rPr>
      </w:pPr>
      <w:r>
        <w:rPr>
          <w:rStyle w:val="ad"/>
          <w:rFonts w:ascii="黑体" w:eastAsia="黑体" w:hAnsi="黑体" w:hint="eastAsia"/>
          <w:b w:val="0"/>
          <w:spacing w:val="-4"/>
          <w:sz w:val="32"/>
          <w:szCs w:val="32"/>
        </w:rPr>
        <w:t>六、有关建议</w:t>
      </w:r>
    </w:p>
    <w:p w14:paraId="41EA6AF1" w14:textId="77777777" w:rsidR="00FE5CC5" w:rsidRDefault="00000000">
      <w:pPr>
        <w:spacing w:line="540" w:lineRule="exact"/>
        <w:ind w:firstLine="567"/>
        <w:rPr>
          <w:rStyle w:val="ad"/>
          <w:rFonts w:ascii="楷体" w:eastAsia="楷体" w:hAnsi="楷体" w:hint="eastAsia"/>
          <w:spacing w:val="-4"/>
          <w:sz w:val="32"/>
          <w:szCs w:val="32"/>
        </w:rPr>
      </w:pPr>
      <w:r>
        <w:rPr>
          <w:rStyle w:val="ad"/>
          <w:rFonts w:ascii="楷体" w:eastAsia="楷体" w:hAnsi="楷体" w:hint="eastAsia"/>
          <w:b w:val="0"/>
          <w:bCs w:val="0"/>
          <w:spacing w:val="-4"/>
          <w:sz w:val="32"/>
          <w:szCs w:val="32"/>
        </w:rPr>
        <w:t>有关建议</w:t>
      </w:r>
      <w:r>
        <w:rPr>
          <w:rStyle w:val="ad"/>
          <w:rFonts w:ascii="楷体" w:eastAsia="楷体" w:hAnsi="楷体" w:hint="eastAsia"/>
          <w:b w:val="0"/>
          <w:bCs w:val="0"/>
          <w:spacing w:val="-4"/>
          <w:sz w:val="32"/>
          <w:szCs w:val="32"/>
        </w:rPr>
        <w:br/>
        <w:t>1.拓宽资金渠道：积极向上级部门争取更多的财政支持，详细汇报博斯坦乡的实际需求和发展规划，提高资金分配额度。</w:t>
      </w:r>
      <w:r>
        <w:rPr>
          <w:rStyle w:val="ad"/>
          <w:rFonts w:ascii="楷体" w:eastAsia="楷体" w:hAnsi="楷体" w:hint="eastAsia"/>
          <w:b w:val="0"/>
          <w:bCs w:val="0"/>
          <w:spacing w:val="-4"/>
          <w:sz w:val="32"/>
          <w:szCs w:val="32"/>
        </w:rPr>
        <w:br/>
        <w:t>2.优化资金管理与监督：建立健全项目论证机制，在项目规划阶段，组织专家、村民代表等进行充分的论证，确保乡村实际需求和发展方向。</w:t>
      </w:r>
    </w:p>
    <w:p w14:paraId="591573D8" w14:textId="77777777" w:rsidR="00FE5CC5" w:rsidRDefault="00000000">
      <w:pPr>
        <w:spacing w:line="540" w:lineRule="exact"/>
        <w:ind w:firstLine="640"/>
        <w:rPr>
          <w:rStyle w:val="ad"/>
          <w:rFonts w:ascii="黑体" w:eastAsia="黑体" w:hAnsi="黑体" w:hint="eastAsia"/>
          <w:b w:val="0"/>
          <w:spacing w:val="-4"/>
          <w:sz w:val="32"/>
          <w:szCs w:val="32"/>
        </w:rPr>
      </w:pPr>
      <w:r>
        <w:rPr>
          <w:rStyle w:val="ad"/>
          <w:rFonts w:ascii="黑体" w:eastAsia="黑体" w:hAnsi="黑体" w:hint="eastAsia"/>
          <w:b w:val="0"/>
          <w:spacing w:val="-4"/>
          <w:sz w:val="32"/>
          <w:szCs w:val="32"/>
        </w:rPr>
        <w:t>七、其他需要说明的问题</w:t>
      </w:r>
    </w:p>
    <w:p w14:paraId="270A0C92" w14:textId="77777777" w:rsidR="00FE5CC5" w:rsidRDefault="00000000">
      <w:pPr>
        <w:spacing w:line="540" w:lineRule="exact"/>
        <w:ind w:firstLine="567"/>
        <w:rPr>
          <w:rStyle w:val="ad"/>
          <w:rFonts w:ascii="楷体" w:eastAsia="楷体" w:hAnsi="楷体" w:hint="eastAsia"/>
          <w:b w:val="0"/>
          <w:bCs w:val="0"/>
          <w:spacing w:val="-4"/>
          <w:sz w:val="32"/>
          <w:szCs w:val="32"/>
        </w:rPr>
      </w:pPr>
      <w:r>
        <w:rPr>
          <w:rStyle w:val="ad"/>
          <w:rFonts w:ascii="楷体" w:eastAsia="楷体" w:hAnsi="楷体" w:hint="eastAsia"/>
          <w:b w:val="0"/>
          <w:bCs w:val="0"/>
          <w:spacing w:val="-4"/>
          <w:sz w:val="32"/>
          <w:szCs w:val="32"/>
        </w:rPr>
        <w:t>其他需要说明的问题</w:t>
      </w:r>
      <w:r>
        <w:rPr>
          <w:rStyle w:val="ad"/>
          <w:rFonts w:ascii="楷体" w:eastAsia="楷体" w:hAnsi="楷体" w:hint="eastAsia"/>
          <w:b w:val="0"/>
          <w:bCs w:val="0"/>
          <w:spacing w:val="-4"/>
          <w:sz w:val="32"/>
          <w:szCs w:val="32"/>
        </w:rPr>
        <w:br/>
        <w:t>本次预算绩效评价所采集的数据因为采集时间、数据来源等诸多因素的影响，可能会出现一定的偏差，进而对评价结果存在影响。</w:t>
      </w:r>
    </w:p>
    <w:p w14:paraId="4791147B" w14:textId="77777777" w:rsidR="00FE5CC5" w:rsidRDefault="00FE5CC5">
      <w:pPr>
        <w:spacing w:line="540" w:lineRule="exact"/>
        <w:ind w:firstLine="567"/>
        <w:rPr>
          <w:rStyle w:val="ad"/>
          <w:rFonts w:ascii="仿宋" w:eastAsia="仿宋" w:hAnsi="仿宋" w:hint="eastAsia"/>
          <w:b w:val="0"/>
          <w:spacing w:val="-4"/>
          <w:sz w:val="32"/>
          <w:szCs w:val="32"/>
        </w:rPr>
      </w:pPr>
    </w:p>
    <w:p w14:paraId="23CB8B8D" w14:textId="77777777" w:rsidR="00FE5CC5" w:rsidRDefault="00FE5CC5">
      <w:pPr>
        <w:spacing w:line="540" w:lineRule="exact"/>
        <w:ind w:firstLine="567"/>
        <w:rPr>
          <w:rStyle w:val="ad"/>
          <w:rFonts w:ascii="仿宋" w:eastAsia="仿宋" w:hAnsi="仿宋" w:hint="eastAsia"/>
          <w:b w:val="0"/>
          <w:spacing w:val="-4"/>
          <w:sz w:val="32"/>
          <w:szCs w:val="32"/>
        </w:rPr>
      </w:pPr>
    </w:p>
    <w:p w14:paraId="52B56408" w14:textId="77777777" w:rsidR="00FE5CC5" w:rsidRDefault="00FE5CC5">
      <w:pPr>
        <w:spacing w:line="540" w:lineRule="exact"/>
        <w:ind w:firstLine="567"/>
        <w:rPr>
          <w:rStyle w:val="ad"/>
          <w:rFonts w:ascii="仿宋" w:eastAsia="仿宋" w:hAnsi="仿宋" w:hint="eastAsia"/>
          <w:b w:val="0"/>
          <w:spacing w:val="-4"/>
          <w:sz w:val="32"/>
          <w:szCs w:val="32"/>
        </w:rPr>
      </w:pPr>
    </w:p>
    <w:p w14:paraId="13CB6F82" w14:textId="77777777" w:rsidR="00FE5CC5" w:rsidRDefault="00FE5CC5">
      <w:pPr>
        <w:spacing w:line="540" w:lineRule="exact"/>
        <w:ind w:firstLine="567"/>
        <w:rPr>
          <w:rStyle w:val="ad"/>
          <w:rFonts w:ascii="仿宋" w:eastAsia="仿宋" w:hAnsi="仿宋" w:hint="eastAsia"/>
          <w:b w:val="0"/>
          <w:spacing w:val="-4"/>
          <w:sz w:val="32"/>
          <w:szCs w:val="32"/>
        </w:rPr>
      </w:pPr>
    </w:p>
    <w:p w14:paraId="7E819794" w14:textId="77777777" w:rsidR="00FE5CC5" w:rsidRDefault="00FE5CC5">
      <w:pPr>
        <w:spacing w:line="540" w:lineRule="exact"/>
        <w:ind w:firstLine="567"/>
        <w:rPr>
          <w:rStyle w:val="ad"/>
          <w:rFonts w:ascii="仿宋" w:eastAsia="仿宋" w:hAnsi="仿宋" w:hint="eastAsia"/>
          <w:b w:val="0"/>
          <w:spacing w:val="-4"/>
          <w:sz w:val="32"/>
          <w:szCs w:val="32"/>
        </w:rPr>
      </w:pPr>
    </w:p>
    <w:sectPr w:rsidR="00FE5CC5">
      <w:footerReference w:type="default" r:id="rId7"/>
      <w:pgSz w:w="11906" w:h="16838"/>
      <w:pgMar w:top="1440" w:right="1558" w:bottom="1440" w:left="1757"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5030AEE" w14:textId="77777777" w:rsidR="005F4C9D" w:rsidRDefault="005F4C9D">
      <w:r>
        <w:separator/>
      </w:r>
    </w:p>
  </w:endnote>
  <w:endnote w:type="continuationSeparator" w:id="0">
    <w:p w14:paraId="001E4BCA" w14:textId="77777777" w:rsidR="005F4C9D" w:rsidRDefault="005F4C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仿宋">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方正小标宋_GBK">
    <w:altName w:val="微软雅黑"/>
    <w:charset w:val="86"/>
    <w:family w:val="script"/>
    <w:pitch w:val="default"/>
    <w:sig w:usb0="00000000" w:usb1="0000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22003363"/>
    </w:sdtPr>
    <w:sdtContent>
      <w:p w14:paraId="26C20465" w14:textId="77777777" w:rsidR="00FE5CC5" w:rsidRDefault="00000000">
        <w:pPr>
          <w:pStyle w:val="a5"/>
          <w:jc w:val="center"/>
        </w:pPr>
        <w:r>
          <w:fldChar w:fldCharType="begin"/>
        </w:r>
        <w:r>
          <w:instrText>PAGE   \* MERGEFORMAT</w:instrText>
        </w:r>
        <w:r>
          <w:fldChar w:fldCharType="separate"/>
        </w:r>
        <w:r>
          <w:rPr>
            <w:lang w:val="zh-CN"/>
          </w:rPr>
          <w:t>2</w:t>
        </w:r>
        <w:r>
          <w:fldChar w:fldCharType="end"/>
        </w:r>
      </w:p>
    </w:sdtContent>
  </w:sdt>
  <w:p w14:paraId="7C2F6237" w14:textId="77777777" w:rsidR="00FE5CC5" w:rsidRDefault="00FE5CC5">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77C30DE" w14:textId="77777777" w:rsidR="005F4C9D" w:rsidRDefault="005F4C9D">
      <w:r>
        <w:separator/>
      </w:r>
    </w:p>
  </w:footnote>
  <w:footnote w:type="continuationSeparator" w:id="0">
    <w:p w14:paraId="26374147" w14:textId="77777777" w:rsidR="005F4C9D" w:rsidRDefault="005F4C9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FEA218F"/>
    <w:multiLevelType w:val="singleLevel"/>
    <w:tmpl w:val="3FEA218F"/>
    <w:lvl w:ilvl="0">
      <w:start w:val="5"/>
      <w:numFmt w:val="chineseCounting"/>
      <w:suff w:val="nothing"/>
      <w:lvlText w:val="%1、"/>
      <w:lvlJc w:val="left"/>
      <w:rPr>
        <w:rFonts w:hint="eastAsia"/>
      </w:rPr>
    </w:lvl>
  </w:abstractNum>
  <w:num w:numId="1" w16cid:durableId="122637893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MzBlY2RlZTc4MzFlYzYzZjZmMTg4MDMwODUwYTE2N2UifQ=="/>
  </w:docVars>
  <w:rsids>
    <w:rsidRoot w:val="00CA6457"/>
    <w:rsid w:val="00056465"/>
    <w:rsid w:val="00102DFF"/>
    <w:rsid w:val="0012073C"/>
    <w:rsid w:val="00121AE4"/>
    <w:rsid w:val="00146AAD"/>
    <w:rsid w:val="00151FA7"/>
    <w:rsid w:val="001B3A40"/>
    <w:rsid w:val="00291BC0"/>
    <w:rsid w:val="00311DBE"/>
    <w:rsid w:val="004366A8"/>
    <w:rsid w:val="00502BA7"/>
    <w:rsid w:val="005162F1"/>
    <w:rsid w:val="00535153"/>
    <w:rsid w:val="00554F82"/>
    <w:rsid w:val="0056390D"/>
    <w:rsid w:val="005719B0"/>
    <w:rsid w:val="005D10D6"/>
    <w:rsid w:val="005F4C9D"/>
    <w:rsid w:val="0067004C"/>
    <w:rsid w:val="008516BA"/>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70C57"/>
    <w:rsid w:val="00CA6457"/>
    <w:rsid w:val="00CE2FD9"/>
    <w:rsid w:val="00D17F2E"/>
    <w:rsid w:val="00D30354"/>
    <w:rsid w:val="00DB4E58"/>
    <w:rsid w:val="00DF42A0"/>
    <w:rsid w:val="00E30E91"/>
    <w:rsid w:val="00E769FE"/>
    <w:rsid w:val="00EA2CBE"/>
    <w:rsid w:val="00F32FEE"/>
    <w:rsid w:val="00F454F1"/>
    <w:rsid w:val="00FB10BB"/>
    <w:rsid w:val="00FE5CC5"/>
    <w:rsid w:val="0856517C"/>
    <w:rsid w:val="0BFB189F"/>
    <w:rsid w:val="0F58071E"/>
    <w:rsid w:val="11BD75F7"/>
    <w:rsid w:val="13BE561A"/>
    <w:rsid w:val="15392994"/>
    <w:rsid w:val="18FE139B"/>
    <w:rsid w:val="3029612C"/>
    <w:rsid w:val="32A221C5"/>
    <w:rsid w:val="33F20F2A"/>
    <w:rsid w:val="34C44675"/>
    <w:rsid w:val="3B5B5607"/>
    <w:rsid w:val="3CE21B3C"/>
    <w:rsid w:val="46AD611F"/>
    <w:rsid w:val="4D2606A1"/>
    <w:rsid w:val="51830480"/>
    <w:rsid w:val="53A616BE"/>
    <w:rsid w:val="54662BFB"/>
    <w:rsid w:val="62051CA5"/>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0B3DF43"/>
  <w15:docId w15:val="{B4B6CB97-834B-4621-89FD-3B8D8CCA03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eastAsia="宋体" w:hAnsi="Times New Roman"/>
      <w:kern w:val="2"/>
      <w:sz w:val="21"/>
      <w:szCs w:val="24"/>
    </w:rPr>
  </w:style>
  <w:style w:type="paragraph" w:styleId="1">
    <w:name w:val="heading 1"/>
    <w:basedOn w:val="a"/>
    <w:next w:val="a"/>
    <w:link w:val="10"/>
    <w:uiPriority w:val="9"/>
    <w:qFormat/>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0"/>
    <w:uiPriority w:val="9"/>
    <w:semiHidden/>
    <w:unhideWhenUsed/>
    <w:qFormat/>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0"/>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0"/>
    <w:uiPriority w:val="9"/>
    <w:semiHidden/>
    <w:unhideWhenUsed/>
    <w:qFormat/>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0"/>
    <w:uiPriority w:val="9"/>
    <w:semiHidden/>
    <w:unhideWhenUsed/>
    <w:qFormat/>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0"/>
    <w:uiPriority w:val="9"/>
    <w:semiHidden/>
    <w:unhideWhenUsed/>
    <w:qFormat/>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0"/>
    <w:uiPriority w:val="9"/>
    <w:semiHidden/>
    <w:unhideWhenUsed/>
    <w:qFormat/>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0"/>
    <w:uiPriority w:val="9"/>
    <w:semiHidden/>
    <w:unhideWhenUsed/>
    <w:qFormat/>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0"/>
    <w:uiPriority w:val="9"/>
    <w:semiHidden/>
    <w:unhideWhenUsed/>
    <w:qFormat/>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Pr>
      <w:sz w:val="18"/>
      <w:szCs w:val="18"/>
    </w:rPr>
  </w:style>
  <w:style w:type="paragraph" w:styleId="a5">
    <w:name w:val="footer"/>
    <w:basedOn w:val="a"/>
    <w:link w:val="a6"/>
    <w:uiPriority w:val="99"/>
    <w:unhideWhenUsed/>
    <w:pPr>
      <w:tabs>
        <w:tab w:val="center" w:pos="4153"/>
        <w:tab w:val="right" w:pos="8306"/>
      </w:tabs>
      <w:snapToGrid w:val="0"/>
      <w:jc w:val="left"/>
    </w:pPr>
    <w:rPr>
      <w:rFonts w:ascii="Calibri" w:hAnsi="Calibri"/>
      <w:sz w:val="18"/>
      <w:szCs w:val="18"/>
    </w:rPr>
  </w:style>
  <w:style w:type="paragraph" w:styleId="a7">
    <w:name w:val="header"/>
    <w:basedOn w:val="a"/>
    <w:link w:val="a8"/>
    <w:autoRedefine/>
    <w:uiPriority w:val="99"/>
    <w:unhideWhenUsed/>
    <w:pPr>
      <w:pBdr>
        <w:bottom w:val="single" w:sz="6" w:space="1" w:color="auto"/>
      </w:pBdr>
      <w:tabs>
        <w:tab w:val="center" w:pos="4153"/>
        <w:tab w:val="right" w:pos="8306"/>
      </w:tabs>
      <w:snapToGrid w:val="0"/>
      <w:jc w:val="center"/>
    </w:pPr>
    <w:rPr>
      <w:rFonts w:ascii="Calibri" w:hAnsi="Calibri"/>
      <w:sz w:val="18"/>
      <w:szCs w:val="18"/>
    </w:rPr>
  </w:style>
  <w:style w:type="paragraph" w:styleId="a9">
    <w:name w:val="Subtitle"/>
    <w:basedOn w:val="a"/>
    <w:next w:val="a"/>
    <w:link w:val="aa"/>
    <w:uiPriority w:val="11"/>
    <w:qFormat/>
    <w:pPr>
      <w:widowControl/>
      <w:spacing w:after="60"/>
      <w:jc w:val="center"/>
      <w:outlineLvl w:val="1"/>
    </w:pPr>
    <w:rPr>
      <w:rFonts w:asciiTheme="majorHAnsi" w:eastAsiaTheme="majorEastAsia" w:hAnsiTheme="majorHAnsi"/>
      <w:kern w:val="0"/>
      <w:sz w:val="24"/>
    </w:rPr>
  </w:style>
  <w:style w:type="paragraph" w:styleId="ab">
    <w:name w:val="Title"/>
    <w:basedOn w:val="a"/>
    <w:next w:val="a"/>
    <w:link w:val="ac"/>
    <w:uiPriority w:val="10"/>
    <w:qFormat/>
    <w:pPr>
      <w:widowControl/>
      <w:spacing w:before="240" w:after="60"/>
      <w:jc w:val="center"/>
      <w:outlineLvl w:val="0"/>
    </w:pPr>
    <w:rPr>
      <w:rFonts w:asciiTheme="majorHAnsi" w:eastAsiaTheme="majorEastAsia" w:hAnsiTheme="majorHAnsi"/>
      <w:b/>
      <w:bCs/>
      <w:kern w:val="28"/>
      <w:sz w:val="32"/>
      <w:szCs w:val="32"/>
    </w:rPr>
  </w:style>
  <w:style w:type="character" w:styleId="ad">
    <w:name w:val="Strong"/>
    <w:basedOn w:val="a0"/>
    <w:qFormat/>
    <w:rPr>
      <w:b/>
      <w:bCs/>
    </w:rPr>
  </w:style>
  <w:style w:type="character" w:styleId="ae">
    <w:name w:val="Emphasis"/>
    <w:basedOn w:val="a0"/>
    <w:uiPriority w:val="20"/>
    <w:qFormat/>
    <w:rPr>
      <w:rFonts w:asciiTheme="minorHAnsi" w:hAnsiTheme="minorHAnsi"/>
      <w:b/>
      <w:i/>
      <w:iCs/>
    </w:rPr>
  </w:style>
  <w:style w:type="character" w:customStyle="1" w:styleId="10">
    <w:name w:val="标题 1 字符"/>
    <w:basedOn w:val="a0"/>
    <w:link w:val="1"/>
    <w:uiPriority w:val="9"/>
    <w:qFormat/>
    <w:rPr>
      <w:rFonts w:asciiTheme="majorHAnsi" w:eastAsiaTheme="majorEastAsia" w:hAnsiTheme="majorHAnsi"/>
      <w:b/>
      <w:bCs/>
      <w:kern w:val="32"/>
      <w:sz w:val="32"/>
      <w:szCs w:val="32"/>
    </w:rPr>
  </w:style>
  <w:style w:type="character" w:customStyle="1" w:styleId="20">
    <w:name w:val="标题 2 字符"/>
    <w:basedOn w:val="a0"/>
    <w:link w:val="2"/>
    <w:uiPriority w:val="9"/>
    <w:semiHidden/>
    <w:qFormat/>
    <w:rPr>
      <w:rFonts w:asciiTheme="majorHAnsi" w:eastAsiaTheme="majorEastAsia" w:hAnsiTheme="majorHAnsi"/>
      <w:b/>
      <w:bCs/>
      <w:i/>
      <w:iCs/>
      <w:sz w:val="28"/>
      <w:szCs w:val="28"/>
    </w:rPr>
  </w:style>
  <w:style w:type="character" w:customStyle="1" w:styleId="30">
    <w:name w:val="标题 3 字符"/>
    <w:basedOn w:val="a0"/>
    <w:link w:val="3"/>
    <w:uiPriority w:val="9"/>
    <w:semiHidden/>
    <w:qFormat/>
    <w:rPr>
      <w:rFonts w:asciiTheme="majorHAnsi" w:eastAsiaTheme="majorEastAsia" w:hAnsiTheme="majorHAnsi"/>
      <w:b/>
      <w:bCs/>
      <w:sz w:val="26"/>
      <w:szCs w:val="26"/>
    </w:rPr>
  </w:style>
  <w:style w:type="character" w:customStyle="1" w:styleId="40">
    <w:name w:val="标题 4 字符"/>
    <w:basedOn w:val="a0"/>
    <w:link w:val="4"/>
    <w:uiPriority w:val="9"/>
    <w:semiHidden/>
    <w:qFormat/>
    <w:rPr>
      <w:b/>
      <w:bCs/>
      <w:sz w:val="28"/>
      <w:szCs w:val="28"/>
    </w:rPr>
  </w:style>
  <w:style w:type="character" w:customStyle="1" w:styleId="50">
    <w:name w:val="标题 5 字符"/>
    <w:basedOn w:val="a0"/>
    <w:link w:val="5"/>
    <w:uiPriority w:val="9"/>
    <w:semiHidden/>
    <w:qFormat/>
    <w:rPr>
      <w:b/>
      <w:bCs/>
      <w:i/>
      <w:iCs/>
      <w:sz w:val="26"/>
      <w:szCs w:val="26"/>
    </w:rPr>
  </w:style>
  <w:style w:type="character" w:customStyle="1" w:styleId="60">
    <w:name w:val="标题 6 字符"/>
    <w:basedOn w:val="a0"/>
    <w:link w:val="6"/>
    <w:uiPriority w:val="9"/>
    <w:semiHidden/>
    <w:qFormat/>
    <w:rPr>
      <w:b/>
      <w:bCs/>
    </w:rPr>
  </w:style>
  <w:style w:type="character" w:customStyle="1" w:styleId="70">
    <w:name w:val="标题 7 字符"/>
    <w:basedOn w:val="a0"/>
    <w:link w:val="7"/>
    <w:uiPriority w:val="9"/>
    <w:semiHidden/>
    <w:rPr>
      <w:sz w:val="24"/>
      <w:szCs w:val="24"/>
    </w:rPr>
  </w:style>
  <w:style w:type="character" w:customStyle="1" w:styleId="80">
    <w:name w:val="标题 8 字符"/>
    <w:basedOn w:val="a0"/>
    <w:link w:val="8"/>
    <w:uiPriority w:val="9"/>
    <w:semiHidden/>
    <w:qFormat/>
    <w:rPr>
      <w:i/>
      <w:iCs/>
      <w:sz w:val="24"/>
      <w:szCs w:val="24"/>
    </w:rPr>
  </w:style>
  <w:style w:type="character" w:customStyle="1" w:styleId="90">
    <w:name w:val="标题 9 字符"/>
    <w:basedOn w:val="a0"/>
    <w:link w:val="9"/>
    <w:uiPriority w:val="9"/>
    <w:semiHidden/>
    <w:qFormat/>
    <w:rPr>
      <w:rFonts w:asciiTheme="majorHAnsi" w:eastAsiaTheme="majorEastAsia" w:hAnsiTheme="majorHAnsi"/>
    </w:rPr>
  </w:style>
  <w:style w:type="character" w:customStyle="1" w:styleId="ac">
    <w:name w:val="标题 字符"/>
    <w:basedOn w:val="a0"/>
    <w:link w:val="ab"/>
    <w:uiPriority w:val="10"/>
    <w:rPr>
      <w:rFonts w:asciiTheme="majorHAnsi" w:eastAsiaTheme="majorEastAsia" w:hAnsiTheme="majorHAnsi"/>
      <w:b/>
      <w:bCs/>
      <w:kern w:val="28"/>
      <w:sz w:val="32"/>
      <w:szCs w:val="32"/>
    </w:rPr>
  </w:style>
  <w:style w:type="character" w:customStyle="1" w:styleId="aa">
    <w:name w:val="副标题 字符"/>
    <w:basedOn w:val="a0"/>
    <w:link w:val="a9"/>
    <w:uiPriority w:val="11"/>
    <w:rPr>
      <w:rFonts w:asciiTheme="majorHAnsi" w:eastAsiaTheme="majorEastAsia" w:hAnsiTheme="majorHAnsi"/>
      <w:sz w:val="24"/>
      <w:szCs w:val="24"/>
    </w:rPr>
  </w:style>
  <w:style w:type="paragraph" w:styleId="af">
    <w:name w:val="No Spacing"/>
    <w:basedOn w:val="a"/>
    <w:uiPriority w:val="1"/>
    <w:qFormat/>
    <w:pPr>
      <w:widowControl/>
      <w:jc w:val="left"/>
    </w:pPr>
    <w:rPr>
      <w:rFonts w:asciiTheme="minorHAnsi" w:eastAsiaTheme="minorEastAsia" w:hAnsiTheme="minorHAnsi"/>
      <w:kern w:val="0"/>
      <w:sz w:val="24"/>
      <w:szCs w:val="32"/>
      <w:lang w:eastAsia="en-US" w:bidi="en-US"/>
    </w:rPr>
  </w:style>
  <w:style w:type="paragraph" w:styleId="af0">
    <w:name w:val="List Paragraph"/>
    <w:basedOn w:val="a"/>
    <w:uiPriority w:val="34"/>
    <w:qFormat/>
    <w:pPr>
      <w:widowControl/>
      <w:ind w:left="720"/>
      <w:contextualSpacing/>
      <w:jc w:val="left"/>
    </w:pPr>
    <w:rPr>
      <w:rFonts w:asciiTheme="minorHAnsi" w:eastAsiaTheme="minorEastAsia" w:hAnsiTheme="minorHAnsi"/>
      <w:kern w:val="0"/>
      <w:sz w:val="24"/>
      <w:lang w:eastAsia="en-US" w:bidi="en-US"/>
    </w:rPr>
  </w:style>
  <w:style w:type="paragraph" w:styleId="af1">
    <w:name w:val="Quote"/>
    <w:basedOn w:val="a"/>
    <w:next w:val="a"/>
    <w:link w:val="af2"/>
    <w:uiPriority w:val="29"/>
    <w:qFormat/>
    <w:pPr>
      <w:widowControl/>
      <w:jc w:val="left"/>
    </w:pPr>
    <w:rPr>
      <w:rFonts w:asciiTheme="minorHAnsi" w:eastAsiaTheme="minorEastAsia" w:hAnsiTheme="minorHAnsi"/>
      <w:i/>
      <w:kern w:val="0"/>
      <w:sz w:val="24"/>
    </w:rPr>
  </w:style>
  <w:style w:type="character" w:customStyle="1" w:styleId="af2">
    <w:name w:val="引用 字符"/>
    <w:basedOn w:val="a0"/>
    <w:link w:val="af1"/>
    <w:uiPriority w:val="29"/>
    <w:rPr>
      <w:i/>
      <w:sz w:val="24"/>
      <w:szCs w:val="24"/>
    </w:rPr>
  </w:style>
  <w:style w:type="paragraph" w:styleId="af3">
    <w:name w:val="Intense Quote"/>
    <w:basedOn w:val="a"/>
    <w:next w:val="a"/>
    <w:link w:val="af4"/>
    <w:uiPriority w:val="30"/>
    <w:qFormat/>
    <w:pPr>
      <w:widowControl/>
      <w:ind w:left="720" w:right="720"/>
      <w:jc w:val="left"/>
    </w:pPr>
    <w:rPr>
      <w:rFonts w:asciiTheme="minorHAnsi" w:eastAsiaTheme="minorEastAsia" w:hAnsiTheme="minorHAnsi"/>
      <w:b/>
      <w:i/>
      <w:kern w:val="0"/>
      <w:sz w:val="24"/>
      <w:szCs w:val="22"/>
    </w:rPr>
  </w:style>
  <w:style w:type="character" w:customStyle="1" w:styleId="af4">
    <w:name w:val="明显引用 字符"/>
    <w:basedOn w:val="a0"/>
    <w:link w:val="af3"/>
    <w:uiPriority w:val="30"/>
    <w:rPr>
      <w:b/>
      <w:i/>
      <w:sz w:val="24"/>
    </w:rPr>
  </w:style>
  <w:style w:type="character" w:customStyle="1" w:styleId="11">
    <w:name w:val="不明显强调1"/>
    <w:uiPriority w:val="19"/>
    <w:qFormat/>
    <w:rPr>
      <w:i/>
      <w:color w:val="595959" w:themeColor="text1" w:themeTint="A6"/>
    </w:rPr>
  </w:style>
  <w:style w:type="character" w:customStyle="1" w:styleId="12">
    <w:name w:val="明显强调1"/>
    <w:basedOn w:val="a0"/>
    <w:uiPriority w:val="21"/>
    <w:qFormat/>
    <w:rPr>
      <w:b/>
      <w:i/>
      <w:sz w:val="24"/>
      <w:szCs w:val="24"/>
      <w:u w:val="single"/>
    </w:rPr>
  </w:style>
  <w:style w:type="character" w:customStyle="1" w:styleId="13">
    <w:name w:val="不明显参考1"/>
    <w:basedOn w:val="a0"/>
    <w:uiPriority w:val="31"/>
    <w:qFormat/>
    <w:rPr>
      <w:sz w:val="24"/>
      <w:szCs w:val="24"/>
      <w:u w:val="single"/>
    </w:rPr>
  </w:style>
  <w:style w:type="character" w:customStyle="1" w:styleId="14">
    <w:name w:val="明显参考1"/>
    <w:basedOn w:val="a0"/>
    <w:uiPriority w:val="32"/>
    <w:qFormat/>
    <w:rPr>
      <w:b/>
      <w:sz w:val="24"/>
      <w:u w:val="single"/>
    </w:rPr>
  </w:style>
  <w:style w:type="character" w:customStyle="1" w:styleId="15">
    <w:name w:val="书籍标题1"/>
    <w:basedOn w:val="a0"/>
    <w:uiPriority w:val="33"/>
    <w:qFormat/>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pPr>
      <w:outlineLvl w:val="9"/>
    </w:pPr>
    <w:rPr>
      <w:lang w:eastAsia="en-US" w:bidi="en-US"/>
    </w:rPr>
  </w:style>
  <w:style w:type="character" w:customStyle="1" w:styleId="a8">
    <w:name w:val="页眉 字符"/>
    <w:basedOn w:val="a0"/>
    <w:link w:val="a7"/>
    <w:uiPriority w:val="99"/>
    <w:rPr>
      <w:rFonts w:ascii="Calibri" w:eastAsia="宋体" w:hAnsi="Calibri"/>
      <w:kern w:val="2"/>
      <w:sz w:val="18"/>
      <w:szCs w:val="18"/>
    </w:rPr>
  </w:style>
  <w:style w:type="character" w:customStyle="1" w:styleId="a6">
    <w:name w:val="页脚 字符"/>
    <w:basedOn w:val="a0"/>
    <w:link w:val="a5"/>
    <w:uiPriority w:val="99"/>
    <w:rPr>
      <w:rFonts w:ascii="Calibri" w:eastAsia="宋体" w:hAnsi="Calibri"/>
      <w:kern w:val="2"/>
      <w:sz w:val="18"/>
      <w:szCs w:val="18"/>
    </w:rPr>
  </w:style>
  <w:style w:type="character" w:customStyle="1" w:styleId="a4">
    <w:name w:val="批注框文本 字符"/>
    <w:basedOn w:val="a0"/>
    <w:link w:val="a3"/>
    <w:uiPriority w:val="99"/>
    <w:semiHidden/>
    <w:qFormat/>
    <w:rPr>
      <w:rFonts w:ascii="Times New Roman" w:eastAsia="宋体" w:hAnsi="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18</Pages>
  <Words>4660</Words>
  <Characters>4941</Characters>
  <Application>Microsoft Office Word</Application>
  <DocSecurity>0</DocSecurity>
  <Lines>247</Lines>
  <Paragraphs>39</Paragraphs>
  <ScaleCrop>false</ScaleCrop>
  <Company/>
  <LinksUpToDate>false</LinksUpToDate>
  <CharactersWithSpaces>9562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恺（预算处）</dc:creator>
  <cp:lastModifiedBy>慧 吉</cp:lastModifiedBy>
  <cp:revision>22</cp:revision>
  <cp:lastPrinted>2018-12-31T10:56:00Z</cp:lastPrinted>
  <dcterms:created xsi:type="dcterms:W3CDTF">2018-08-15T02:06:00Z</dcterms:created>
  <dcterms:modified xsi:type="dcterms:W3CDTF">2025-09-28T07:03:00Z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86A4BE803B594D54BB30BEB283D7FDDD_13</vt:lpwstr>
  </property>
</Properties>
</file>